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0EAD9FAB" w:rsidR="00824313" w:rsidRPr="00CA5788" w:rsidRDefault="00FD6E60" w:rsidP="00824313">
      <w:r>
        <w:t>Avril 2021</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0C199E01" w:rsidR="00052A43" w:rsidRDefault="00824313" w:rsidP="00824313">
      <w:pPr>
        <w:pStyle w:val="Titre"/>
      </w:pPr>
      <w:r>
        <w:t xml:space="preserve">Nouveautés de la version </w:t>
      </w:r>
      <w:r w:rsidR="00CF68B3">
        <w:t>3</w:t>
      </w:r>
      <w:r w:rsidR="004559E6">
        <w:t>.18.2</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32EA1A1" w:rsidR="00824313" w:rsidRDefault="00C17803" w:rsidP="008107BC">
      <w:pPr>
        <w:jc w:val="center"/>
      </w:pPr>
      <w:r>
        <w:rPr>
          <w:noProof/>
        </w:rPr>
        <w:drawing>
          <wp:inline distT="0" distB="0" distL="0" distR="0" wp14:anchorId="15D08725" wp14:editId="62EB97E2">
            <wp:extent cx="2057400" cy="1323975"/>
            <wp:effectExtent l="0" t="0" r="0" b="9525"/>
            <wp:docPr id="1193183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1CD7E5DC" w14:textId="1CEBD231" w:rsidR="003E463D" w:rsidRDefault="00305882" w:rsidP="003E463D">
      <w:pPr>
        <w:autoSpaceDE w:val="0"/>
        <w:autoSpaceDN w:val="0"/>
        <w:adjustRightInd w:val="0"/>
        <w:jc w:val="left"/>
        <w:rPr>
          <w:rFonts w:ascii="Consolas" w:eastAsiaTheme="minorHAnsi" w:hAnsi="Consolas" w:cs="Consolas"/>
          <w:sz w:val="20"/>
          <w:szCs w:val="20"/>
        </w:rPr>
      </w:pPr>
      <w:r w:rsidRPr="00305882">
        <w:rPr>
          <w:rFonts w:ascii="Consolas" w:eastAsiaTheme="minorHAnsi" w:hAnsi="Consolas" w:cs="Consolas"/>
          <w:b/>
          <w:bCs/>
          <w:color w:val="172F47"/>
          <w:sz w:val="20"/>
          <w:szCs w:val="20"/>
        </w:rPr>
        <w:t>[</w:t>
      </w:r>
      <w:r w:rsidR="003E463D" w:rsidRPr="00305882">
        <w:rPr>
          <w:rFonts w:ascii="Consolas" w:eastAsiaTheme="minorHAnsi" w:hAnsi="Consolas" w:cs="Consolas"/>
          <w:b/>
          <w:bCs/>
          <w:color w:val="172F47"/>
          <w:sz w:val="20"/>
          <w:szCs w:val="20"/>
        </w:rPr>
        <w:t>Général</w:t>
      </w:r>
      <w:r>
        <w:rPr>
          <w:rFonts w:ascii="Consolas" w:eastAsiaTheme="minorHAnsi" w:hAnsi="Consolas" w:cs="Consolas"/>
          <w:b/>
          <w:bCs/>
          <w:color w:val="172F47"/>
          <w:sz w:val="20"/>
          <w:szCs w:val="20"/>
          <w:u w:val="single"/>
        </w:rPr>
        <w:t>]</w:t>
      </w:r>
    </w:p>
    <w:p w14:paraId="2199F43B" w14:textId="22F25C86" w:rsidR="003E463D" w:rsidRDefault="003E463D" w:rsidP="003E463D">
      <w:pPr>
        <w:pStyle w:val="Titre2"/>
        <w:rPr>
          <w:rFonts w:eastAsia="Consolas"/>
        </w:rPr>
      </w:pPr>
      <w:r w:rsidRPr="003E463D">
        <w:rPr>
          <w:rFonts w:eastAsia="Consolas"/>
        </w:rPr>
        <w:t xml:space="preserve">EG01 : Un agent ayant deux grades à la même date ne devrait plus afficher de doublons dans les écrans si ces grades ont un ordre d'affichage différent </w:t>
      </w:r>
    </w:p>
    <w:p w14:paraId="408C2339" w14:textId="4EFF8C2E" w:rsidR="006A10F5" w:rsidRDefault="006A10F5" w:rsidP="006A10F5">
      <w:r w:rsidRPr="006A10F5">
        <w:rPr>
          <w:noProof/>
        </w:rPr>
        <w:drawing>
          <wp:inline distT="0" distB="0" distL="0" distR="0" wp14:anchorId="185A7AE8" wp14:editId="7AD136EA">
            <wp:extent cx="5760720" cy="127381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273810"/>
                    </a:xfrm>
                    <a:prstGeom prst="rect">
                      <a:avLst/>
                    </a:prstGeom>
                  </pic:spPr>
                </pic:pic>
              </a:graphicData>
            </a:graphic>
          </wp:inline>
        </w:drawing>
      </w:r>
    </w:p>
    <w:p w14:paraId="3CB1A198" w14:textId="059118BE" w:rsidR="006E10F2" w:rsidRDefault="006E10F2" w:rsidP="006A10F5"/>
    <w:p w14:paraId="2A6EE04E" w14:textId="6EB9157B" w:rsidR="006E10F2" w:rsidRDefault="006E10F2" w:rsidP="006A10F5">
      <w:r>
        <w:t>L’ordre d’affichage des grades est à paramétrer dans l’</w:t>
      </w:r>
      <w:r w:rsidR="004E47F9">
        <w:t>écran « GRH &gt; Grade &gt; Grade » :</w:t>
      </w:r>
    </w:p>
    <w:p w14:paraId="4D7A1475" w14:textId="6A4D294E" w:rsidR="004E47F9" w:rsidRDefault="004E47F9" w:rsidP="006A10F5">
      <w:r>
        <w:rPr>
          <w:noProof/>
        </w:rPr>
        <mc:AlternateContent>
          <mc:Choice Requires="wps">
            <w:drawing>
              <wp:anchor distT="0" distB="0" distL="114300" distR="114300" simplePos="0" relativeHeight="251658240" behindDoc="0" locked="0" layoutInCell="1" allowOverlap="1" wp14:anchorId="2D367672" wp14:editId="11B642A0">
                <wp:simplePos x="0" y="0"/>
                <wp:positionH relativeFrom="column">
                  <wp:posOffset>1671389</wp:posOffset>
                </wp:positionH>
                <wp:positionV relativeFrom="paragraph">
                  <wp:posOffset>2708325</wp:posOffset>
                </wp:positionV>
                <wp:extent cx="1955549" cy="126749"/>
                <wp:effectExtent l="0" t="0" r="26035" b="26035"/>
                <wp:wrapNone/>
                <wp:docPr id="4" name="Rectangle 4"/>
                <wp:cNvGraphicFramePr/>
                <a:graphic xmlns:a="http://schemas.openxmlformats.org/drawingml/2006/main">
                  <a:graphicData uri="http://schemas.microsoft.com/office/word/2010/wordprocessingShape">
                    <wps:wsp>
                      <wps:cNvSpPr/>
                      <wps:spPr>
                        <a:xfrm>
                          <a:off x="0" y="0"/>
                          <a:ext cx="1955549" cy="1267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45BB4" id="Rectangle 4" o:spid="_x0000_s1026" style="position:absolute;margin-left:131.6pt;margin-top:213.25pt;width:154pt;height:1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" filled="f" strokecolor="red" strokeweight="1pt"/>
            </w:pict>
          </mc:Fallback>
        </mc:AlternateContent>
      </w:r>
      <w:r w:rsidRPr="004E47F9">
        <w:rPr>
          <w:noProof/>
        </w:rPr>
        <w:drawing>
          <wp:inline distT="0" distB="0" distL="0" distR="0" wp14:anchorId="0BCC7D65" wp14:editId="44629861">
            <wp:extent cx="5760720" cy="33083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3308350"/>
                    </a:xfrm>
                    <a:prstGeom prst="rect">
                      <a:avLst/>
                    </a:prstGeom>
                  </pic:spPr>
                </pic:pic>
              </a:graphicData>
            </a:graphic>
          </wp:inline>
        </w:drawing>
      </w:r>
    </w:p>
    <w:p w14:paraId="0831849C" w14:textId="77777777" w:rsidR="004E47F9" w:rsidRPr="006A10F5" w:rsidRDefault="004E47F9" w:rsidP="006A10F5"/>
    <w:p w14:paraId="3C5DE87D" w14:textId="77777777" w:rsidR="003E463D" w:rsidRDefault="003E463D" w:rsidP="003E463D">
      <w:pPr>
        <w:autoSpaceDE w:val="0"/>
        <w:autoSpaceDN w:val="0"/>
        <w:adjustRightInd w:val="0"/>
        <w:jc w:val="left"/>
        <w:rPr>
          <w:rFonts w:ascii="Consolas" w:eastAsiaTheme="minorHAnsi" w:hAnsi="Consolas" w:cs="Consolas"/>
          <w:sz w:val="20"/>
          <w:szCs w:val="20"/>
        </w:rPr>
      </w:pPr>
    </w:p>
    <w:p w14:paraId="79ACD681" w14:textId="406D08C6" w:rsidR="003E463D" w:rsidRDefault="00305882" w:rsidP="003E463D">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w:t>
      </w:r>
      <w:r w:rsidR="003E463D">
        <w:rPr>
          <w:rFonts w:ascii="Consolas" w:eastAsiaTheme="minorHAnsi" w:hAnsi="Consolas" w:cs="Consolas"/>
          <w:b/>
          <w:bCs/>
          <w:color w:val="172F47"/>
          <w:sz w:val="20"/>
          <w:szCs w:val="20"/>
        </w:rPr>
        <w:t>GRH</w:t>
      </w:r>
      <w:r>
        <w:rPr>
          <w:rFonts w:ascii="Consolas" w:eastAsiaTheme="minorHAnsi" w:hAnsi="Consolas" w:cs="Consolas"/>
          <w:b/>
          <w:bCs/>
          <w:color w:val="172F47"/>
          <w:sz w:val="20"/>
          <w:szCs w:val="20"/>
        </w:rPr>
        <w:t>]</w:t>
      </w:r>
    </w:p>
    <w:p w14:paraId="76ADFD8F" w14:textId="6E537CDA" w:rsidR="003E463D" w:rsidRDefault="003E463D" w:rsidP="003E463D">
      <w:pPr>
        <w:pStyle w:val="Titre2"/>
        <w:rPr>
          <w:rFonts w:eastAsia="Consolas"/>
        </w:rPr>
      </w:pPr>
      <w:r w:rsidRPr="003E463D">
        <w:rPr>
          <w:rFonts w:eastAsia="Consolas"/>
        </w:rPr>
        <w:t xml:space="preserve"> ER01 : Ajout des colonnes "Catégorie opérationnelle" et "Catégorie administrative" lors de l'export Excel/Calc de l'écran "GRH &gt; Liste des emplois &gt; Par agent"</w:t>
      </w:r>
    </w:p>
    <w:p w14:paraId="13E9A7BE" w14:textId="444D1E70" w:rsidR="00B57563" w:rsidRDefault="008F70B8" w:rsidP="008F70B8">
      <w:r w:rsidRPr="008F70B8">
        <w:rPr>
          <w:noProof/>
        </w:rPr>
        <w:drawing>
          <wp:inline distT="0" distB="0" distL="0" distR="0" wp14:anchorId="16D82180" wp14:editId="7C60564C">
            <wp:extent cx="5760720" cy="486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86410"/>
                    </a:xfrm>
                    <a:prstGeom prst="rect">
                      <a:avLst/>
                    </a:prstGeom>
                  </pic:spPr>
                </pic:pic>
              </a:graphicData>
            </a:graphic>
          </wp:inline>
        </w:drawing>
      </w:r>
    </w:p>
    <w:p w14:paraId="5D958860" w14:textId="77777777" w:rsidR="00B57563" w:rsidRDefault="00B57563">
      <w:pPr>
        <w:spacing w:after="160" w:line="259" w:lineRule="auto"/>
        <w:jc w:val="left"/>
      </w:pPr>
      <w:r>
        <w:br w:type="page"/>
      </w:r>
    </w:p>
    <w:p w14:paraId="0BE549F8" w14:textId="421AA144" w:rsidR="003E463D" w:rsidRDefault="003E463D" w:rsidP="003E463D">
      <w:pPr>
        <w:pStyle w:val="Titre2"/>
        <w:rPr>
          <w:rFonts w:eastAsia="Consolas"/>
        </w:rPr>
      </w:pPr>
      <w:r w:rsidRPr="003E463D">
        <w:rPr>
          <w:rFonts w:eastAsia="Consolas"/>
        </w:rPr>
        <w:lastRenderedPageBreak/>
        <w:t xml:space="preserve"> ER02 : Le filtre "Etat de la session" de l'écran "GRH &gt; Etats des Formations &gt; Candidatures" proposera dorénavant l'option par défaut "non-archivée/non-annulée"</w:t>
      </w:r>
    </w:p>
    <w:p w14:paraId="12A97710" w14:textId="3983CF52" w:rsidR="00CC23F6" w:rsidRDefault="00CC23F6" w:rsidP="00CC23F6">
      <w:r w:rsidRPr="00CC23F6">
        <w:rPr>
          <w:noProof/>
        </w:rPr>
        <w:drawing>
          <wp:inline distT="0" distB="0" distL="0" distR="0" wp14:anchorId="10B552F6" wp14:editId="32119610">
            <wp:extent cx="5760720" cy="9791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979170"/>
                    </a:xfrm>
                    <a:prstGeom prst="rect">
                      <a:avLst/>
                    </a:prstGeom>
                  </pic:spPr>
                </pic:pic>
              </a:graphicData>
            </a:graphic>
          </wp:inline>
        </w:drawing>
      </w:r>
    </w:p>
    <w:p w14:paraId="78B6AFA1" w14:textId="0BD74E2A" w:rsidR="00B57563" w:rsidRPr="00CC23F6" w:rsidRDefault="00B57563" w:rsidP="00CC23F6">
      <w:r>
        <w:t>Ceci afin de réduire le nombre de résultats affichés par défaut.</w:t>
      </w:r>
    </w:p>
    <w:p w14:paraId="76535BAC" w14:textId="0B75D5BC" w:rsidR="003E463D" w:rsidRDefault="003E463D" w:rsidP="003E463D">
      <w:pPr>
        <w:pStyle w:val="Titre2"/>
        <w:rPr>
          <w:rFonts w:eastAsia="Consolas"/>
        </w:rPr>
      </w:pPr>
      <w:r w:rsidRPr="003E463D">
        <w:rPr>
          <w:rFonts w:eastAsia="Consolas"/>
        </w:rPr>
        <w:t xml:space="preserve"> ER03 : Ajout d'un droit "Action-objet &gt; Carrières &gt; Mutualisations" pour permettre de déconcentrer cette saisie jusqu'à l'agent</w:t>
      </w:r>
    </w:p>
    <w:p w14:paraId="429533CF" w14:textId="15C46892" w:rsidR="00A23AD4" w:rsidRPr="00A23AD4" w:rsidRDefault="00A23AD4" w:rsidP="00A23AD4">
      <w:r>
        <w:rPr>
          <w:noProof/>
        </w:rPr>
        <mc:AlternateContent>
          <mc:Choice Requires="wps">
            <w:drawing>
              <wp:anchor distT="0" distB="0" distL="114300" distR="114300" simplePos="0" relativeHeight="251658241" behindDoc="0" locked="0" layoutInCell="1" allowOverlap="1" wp14:anchorId="2AEC63B6" wp14:editId="58FE1155">
                <wp:simplePos x="0" y="0"/>
                <wp:positionH relativeFrom="column">
                  <wp:posOffset>1879600</wp:posOffset>
                </wp:positionH>
                <wp:positionV relativeFrom="paragraph">
                  <wp:posOffset>1445732</wp:posOffset>
                </wp:positionV>
                <wp:extent cx="1511929" cy="108641"/>
                <wp:effectExtent l="0" t="0" r="12700" b="24765"/>
                <wp:wrapNone/>
                <wp:docPr id="7" name="Rectangle 7"/>
                <wp:cNvGraphicFramePr/>
                <a:graphic xmlns:a="http://schemas.openxmlformats.org/drawingml/2006/main">
                  <a:graphicData uri="http://schemas.microsoft.com/office/word/2010/wordprocessingShape">
                    <wps:wsp>
                      <wps:cNvSpPr/>
                      <wps:spPr>
                        <a:xfrm>
                          <a:off x="0" y="0"/>
                          <a:ext cx="1511929" cy="1086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5DD1B" id="Rectangle 7" o:spid="_x0000_s1026" style="position:absolute;margin-left:148pt;margin-top:113.85pt;width:119.05pt;height: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" filled="f" strokecolor="red" strokeweight="1pt"/>
            </w:pict>
          </mc:Fallback>
        </mc:AlternateContent>
      </w:r>
      <w:r w:rsidRPr="00A23AD4">
        <w:rPr>
          <w:noProof/>
        </w:rPr>
        <w:drawing>
          <wp:inline distT="0" distB="0" distL="0" distR="0" wp14:anchorId="5894B857" wp14:editId="7EFFD2F2">
            <wp:extent cx="5760720" cy="17106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710690"/>
                    </a:xfrm>
                    <a:prstGeom prst="rect">
                      <a:avLst/>
                    </a:prstGeom>
                  </pic:spPr>
                </pic:pic>
              </a:graphicData>
            </a:graphic>
          </wp:inline>
        </w:drawing>
      </w:r>
    </w:p>
    <w:p w14:paraId="76F0D89B" w14:textId="14071D2F" w:rsidR="003E463D" w:rsidRDefault="003E463D" w:rsidP="003E463D">
      <w:pPr>
        <w:pStyle w:val="Titre2"/>
        <w:rPr>
          <w:rFonts w:eastAsia="Consolas"/>
        </w:rPr>
      </w:pPr>
      <w:r w:rsidRPr="003E463D">
        <w:rPr>
          <w:rFonts w:eastAsia="Consolas"/>
        </w:rPr>
        <w:t>ER04 : Le filtre "Session" de l'écran "GRH &gt; Etats des Formations &gt; UV Suivies" sera dorénavant une zone de texte avec suggestion plutôt qu'une liste déroulante</w:t>
      </w:r>
    </w:p>
    <w:p w14:paraId="6974CAA0" w14:textId="7FDB53AB" w:rsidR="00B24B27" w:rsidRDefault="00B24B27" w:rsidP="00B24B27">
      <w:r>
        <w:rPr>
          <w:noProof/>
        </w:rPr>
        <mc:AlternateContent>
          <mc:Choice Requires="wps">
            <w:drawing>
              <wp:anchor distT="0" distB="0" distL="114300" distR="114300" simplePos="0" relativeHeight="251658242" behindDoc="0" locked="0" layoutInCell="1" allowOverlap="1" wp14:anchorId="7F795D2D" wp14:editId="63293964">
                <wp:simplePos x="0" y="0"/>
                <wp:positionH relativeFrom="column">
                  <wp:posOffset>-48769</wp:posOffset>
                </wp:positionH>
                <wp:positionV relativeFrom="paragraph">
                  <wp:posOffset>720687</wp:posOffset>
                </wp:positionV>
                <wp:extent cx="1674891" cy="162963"/>
                <wp:effectExtent l="0" t="0" r="20955" b="27940"/>
                <wp:wrapNone/>
                <wp:docPr id="9" name="Rectangle 9"/>
                <wp:cNvGraphicFramePr/>
                <a:graphic xmlns:a="http://schemas.openxmlformats.org/drawingml/2006/main">
                  <a:graphicData uri="http://schemas.microsoft.com/office/word/2010/wordprocessingShape">
                    <wps:wsp>
                      <wps:cNvSpPr/>
                      <wps:spPr>
                        <a:xfrm>
                          <a:off x="0" y="0"/>
                          <a:ext cx="1674891" cy="1629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A3ECF" id="Rectangle 9" o:spid="_x0000_s1026" style="position:absolute;margin-left:-3.85pt;margin-top:56.75pt;width:131.9pt;height:12.8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" filled="f" strokecolor="red" strokeweight="1pt"/>
            </w:pict>
          </mc:Fallback>
        </mc:AlternateContent>
      </w:r>
      <w:r w:rsidRPr="00B24B27">
        <w:rPr>
          <w:noProof/>
        </w:rPr>
        <w:drawing>
          <wp:inline distT="0" distB="0" distL="0" distR="0" wp14:anchorId="4801F6EF" wp14:editId="7F7A8989">
            <wp:extent cx="5760720" cy="11709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170940"/>
                    </a:xfrm>
                    <a:prstGeom prst="rect">
                      <a:avLst/>
                    </a:prstGeom>
                  </pic:spPr>
                </pic:pic>
              </a:graphicData>
            </a:graphic>
          </wp:inline>
        </w:drawing>
      </w:r>
    </w:p>
    <w:p w14:paraId="4EB2EBB6" w14:textId="61041353" w:rsidR="00B24B27" w:rsidRDefault="00B24B27" w:rsidP="00B24B27">
      <w:r>
        <w:t>Cette modification aura pour effet d’améliorer les temps d’affichage</w:t>
      </w:r>
      <w:r w:rsidR="0011199D">
        <w:t>/ouverture de la liste déroulante.</w:t>
      </w:r>
    </w:p>
    <w:p w14:paraId="7D723307" w14:textId="211C928C" w:rsidR="0011199D" w:rsidRDefault="0011199D">
      <w:pPr>
        <w:spacing w:after="160" w:line="259" w:lineRule="auto"/>
        <w:jc w:val="left"/>
      </w:pPr>
      <w:r>
        <w:br w:type="page"/>
      </w:r>
    </w:p>
    <w:p w14:paraId="10B2ADB8" w14:textId="74664F8F" w:rsidR="003E463D" w:rsidRDefault="003E463D" w:rsidP="003E463D">
      <w:pPr>
        <w:pStyle w:val="Titre2"/>
        <w:rPr>
          <w:rFonts w:eastAsia="Consolas"/>
        </w:rPr>
      </w:pPr>
      <w:r w:rsidRPr="003E463D">
        <w:rPr>
          <w:rFonts w:eastAsia="Consolas"/>
        </w:rPr>
        <w:lastRenderedPageBreak/>
        <w:t xml:space="preserve">ER05 : La table des affectations admettra dorénavant un champ "ordre" qui ne sera pas alimenté par l'interface entrante et permettre de changer l'ordre d'affichage des affectations courantes sur les bases MySQL non alimentées par l'extracteur de données Eksaé en modèle "45" ou "85" - à défaut de valeur, l'ordre sera considéré comme "0" - ce champ ne sera pas affiché dans les autres écrans que celui de gestion "GRH &gt; Livrets Individuels &gt; Détails des livrets &gt; Affectations" </w:t>
      </w:r>
    </w:p>
    <w:p w14:paraId="4A7DC541" w14:textId="56053770" w:rsidR="003216DC" w:rsidRDefault="003216DC" w:rsidP="003216DC"/>
    <w:p w14:paraId="212CA1F3" w14:textId="637F8283" w:rsidR="003216DC" w:rsidRDefault="003216DC" w:rsidP="003216DC">
      <w:r w:rsidRPr="003216DC">
        <w:rPr>
          <w:noProof/>
        </w:rPr>
        <w:drawing>
          <wp:inline distT="0" distB="0" distL="0" distR="0" wp14:anchorId="1B276784" wp14:editId="4D3B3F40">
            <wp:extent cx="5760720" cy="13227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322705"/>
                    </a:xfrm>
                    <a:prstGeom prst="rect">
                      <a:avLst/>
                    </a:prstGeom>
                  </pic:spPr>
                </pic:pic>
              </a:graphicData>
            </a:graphic>
          </wp:inline>
        </w:drawing>
      </w:r>
    </w:p>
    <w:p w14:paraId="2DBEC04B" w14:textId="3C2A2E52" w:rsidR="00D677B6" w:rsidRDefault="00D677B6" w:rsidP="003216DC">
      <w:r>
        <w:t xml:space="preserve">L’affectation « CSP BRIVE » ayant l’ordre d’affichage 0, sera affichée en priorité dans les écrans : </w:t>
      </w:r>
    </w:p>
    <w:p w14:paraId="3EF24A82" w14:textId="702137E3" w:rsidR="00D677B6" w:rsidRDefault="00D677B6" w:rsidP="003216DC"/>
    <w:p w14:paraId="4569F76D" w14:textId="5E4B3005" w:rsidR="00D677B6" w:rsidRDefault="00D677B6" w:rsidP="003216DC">
      <w:r w:rsidRPr="00D677B6">
        <w:rPr>
          <w:noProof/>
        </w:rPr>
        <w:drawing>
          <wp:inline distT="0" distB="0" distL="0" distR="0" wp14:anchorId="057E0CE2" wp14:editId="3820F5B9">
            <wp:extent cx="5760720" cy="15449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544955"/>
                    </a:xfrm>
                    <a:prstGeom prst="rect">
                      <a:avLst/>
                    </a:prstGeom>
                  </pic:spPr>
                </pic:pic>
              </a:graphicData>
            </a:graphic>
          </wp:inline>
        </w:drawing>
      </w:r>
    </w:p>
    <w:p w14:paraId="6C5FB528" w14:textId="77777777" w:rsidR="0011199D" w:rsidRDefault="0011199D" w:rsidP="003216DC"/>
    <w:p w14:paraId="0B8F8359" w14:textId="320FF80A" w:rsidR="0011199D" w:rsidRDefault="0011199D" w:rsidP="003216DC">
      <w:r>
        <w:t>Pour les bases Oracle, la modification des vues est possible pour prendre en compte ce point.</w:t>
      </w:r>
    </w:p>
    <w:p w14:paraId="5F9878F0" w14:textId="77777777" w:rsidR="0011199D" w:rsidRDefault="0011199D" w:rsidP="003216DC"/>
    <w:p w14:paraId="5158C43A" w14:textId="0CADA156" w:rsidR="003E463D" w:rsidRDefault="00305882" w:rsidP="003E463D">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[GPEC]</w:t>
      </w:r>
    </w:p>
    <w:p w14:paraId="556CCAAC" w14:textId="757A0886" w:rsidR="003E463D" w:rsidRDefault="003E463D" w:rsidP="003E463D">
      <w:pPr>
        <w:pStyle w:val="Titre2"/>
        <w:rPr>
          <w:rFonts w:eastAsia="Consolas"/>
        </w:rPr>
      </w:pPr>
      <w:r w:rsidRPr="003E463D">
        <w:rPr>
          <w:rFonts w:eastAsia="Consolas"/>
        </w:rPr>
        <w:t xml:space="preserve"> EP01 : Ajout d'un écran "GPEC &gt; Rapports &gt; Compétences" perme</w:t>
      </w:r>
      <w:r w:rsidR="00D677B6">
        <w:rPr>
          <w:rFonts w:eastAsia="Consolas"/>
        </w:rPr>
        <w:t>t</w:t>
      </w:r>
      <w:r w:rsidRPr="003E463D">
        <w:rPr>
          <w:rFonts w:eastAsia="Consolas"/>
        </w:rPr>
        <w:t>tant d'obtenir la liste des compétences saisies dans les livrets individuels des agents</w:t>
      </w:r>
    </w:p>
    <w:p w14:paraId="65A6032D" w14:textId="5C693FAA" w:rsidR="001C6719" w:rsidRDefault="001C6719" w:rsidP="001C6719">
      <w:r w:rsidRPr="001C6719">
        <w:rPr>
          <w:noProof/>
        </w:rPr>
        <w:drawing>
          <wp:inline distT="0" distB="0" distL="0" distR="0" wp14:anchorId="4CBC4AAE" wp14:editId="22990B65">
            <wp:extent cx="5760720" cy="20097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60720" cy="2009775"/>
                    </a:xfrm>
                    <a:prstGeom prst="rect">
                      <a:avLst/>
                    </a:prstGeom>
                    <a:ln>
                      <a:noFill/>
                    </a:ln>
                    <a:extLst>
                      <a:ext uri="{53640926-AAD7-44D8-BBD7-CCE9431645EC}">
                        <a14:shadowObscured xmlns:a14="http://schemas.microsoft.com/office/drawing/2010/main"/>
                      </a:ext>
                    </a:extLst>
                  </pic:spPr>
                </pic:pic>
              </a:graphicData>
            </a:graphic>
          </wp:inline>
        </w:drawing>
      </w:r>
    </w:p>
    <w:p w14:paraId="664B531B" w14:textId="72C00DD8" w:rsidR="0011199D" w:rsidRDefault="0011199D">
      <w:pPr>
        <w:spacing w:after="160" w:line="259" w:lineRule="auto"/>
        <w:jc w:val="left"/>
      </w:pPr>
      <w:r>
        <w:br w:type="page"/>
      </w:r>
    </w:p>
    <w:p w14:paraId="49A80E03" w14:textId="65D818A1" w:rsidR="003E463D" w:rsidRDefault="003E463D" w:rsidP="003E463D">
      <w:pPr>
        <w:pStyle w:val="Titre2"/>
        <w:rPr>
          <w:rFonts w:eastAsia="Consolas"/>
        </w:rPr>
      </w:pPr>
      <w:r w:rsidRPr="003E463D">
        <w:rPr>
          <w:rFonts w:eastAsia="Consolas"/>
        </w:rPr>
        <w:lastRenderedPageBreak/>
        <w:t xml:space="preserve"> EP02 : Le filtre "Statut" pour l'écran "GPEC&gt;Rapports&gt;Pyramide" devient prioritaire sur le filtre "sortie des effectifs" : si le filtre "Statut" est actif, seules les carrières actives en rapport avec ces statuts seront affichées.</w:t>
      </w:r>
    </w:p>
    <w:p w14:paraId="2E35B9BF" w14:textId="1AD73AA1" w:rsidR="00801E09" w:rsidRDefault="00801E09" w:rsidP="00801E09">
      <w:r w:rsidRPr="00801E09">
        <w:rPr>
          <w:noProof/>
        </w:rPr>
        <w:drawing>
          <wp:inline distT="0" distB="0" distL="0" distR="0" wp14:anchorId="4DF100CA" wp14:editId="55D39C99">
            <wp:extent cx="5760720" cy="470027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4700270"/>
                    </a:xfrm>
                    <a:prstGeom prst="rect">
                      <a:avLst/>
                    </a:prstGeom>
                  </pic:spPr>
                </pic:pic>
              </a:graphicData>
            </a:graphic>
          </wp:inline>
        </w:drawing>
      </w:r>
    </w:p>
    <w:p w14:paraId="4C790680" w14:textId="59FB4B18" w:rsidR="009572F0" w:rsidRDefault="009572F0">
      <w:pPr>
        <w:spacing w:after="160" w:line="259" w:lineRule="auto"/>
        <w:jc w:val="left"/>
      </w:pPr>
      <w:r>
        <w:br w:type="page"/>
      </w:r>
    </w:p>
    <w:p w14:paraId="424B2DFC" w14:textId="43D89796" w:rsidR="003E463D" w:rsidRDefault="00305882" w:rsidP="00305882">
      <w:pPr>
        <w:autoSpaceDE w:val="0"/>
        <w:autoSpaceDN w:val="0"/>
        <w:adjustRightInd w:val="0"/>
        <w:spacing w:line="360" w:lineRule="auto"/>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w:t>
      </w:r>
      <w:r w:rsidR="003E463D">
        <w:rPr>
          <w:rFonts w:ascii="Consolas" w:eastAsiaTheme="minorHAnsi" w:hAnsi="Consolas" w:cs="Consolas"/>
          <w:b/>
          <w:bCs/>
          <w:color w:val="172F47"/>
          <w:sz w:val="20"/>
          <w:szCs w:val="20"/>
        </w:rPr>
        <w:t>Evaluations</w:t>
      </w:r>
      <w:r>
        <w:rPr>
          <w:rFonts w:ascii="Consolas" w:eastAsiaTheme="minorHAnsi" w:hAnsi="Consolas" w:cs="Consolas"/>
          <w:b/>
          <w:bCs/>
          <w:color w:val="172F47"/>
          <w:sz w:val="20"/>
          <w:szCs w:val="20"/>
        </w:rPr>
        <w:t>]</w:t>
      </w:r>
    </w:p>
    <w:p w14:paraId="592FFEDA" w14:textId="1B80FE39" w:rsidR="003E463D" w:rsidRDefault="003E463D" w:rsidP="003E463D">
      <w:pPr>
        <w:pStyle w:val="Titre2"/>
        <w:rPr>
          <w:rFonts w:eastAsia="Consolas"/>
        </w:rPr>
      </w:pPr>
      <w:r w:rsidRPr="003E463D">
        <w:rPr>
          <w:rFonts w:eastAsia="Consolas"/>
        </w:rPr>
        <w:t xml:space="preserve"> EV01 : Ajout de la possibilité de définir le répondant à l'enveloppe de réponse au niveau des étapes du processus</w:t>
      </w:r>
    </w:p>
    <w:p w14:paraId="3EA59B7C" w14:textId="047F44C5" w:rsidR="00D14F9E" w:rsidRDefault="00D14F9E" w:rsidP="00D14F9E">
      <w:r w:rsidRPr="00D14F9E">
        <w:rPr>
          <w:noProof/>
        </w:rPr>
        <w:drawing>
          <wp:inline distT="0" distB="0" distL="0" distR="0" wp14:anchorId="65E91764" wp14:editId="62C21679">
            <wp:extent cx="5760720" cy="191643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916430"/>
                    </a:xfrm>
                    <a:prstGeom prst="rect">
                      <a:avLst/>
                    </a:prstGeom>
                  </pic:spPr>
                </pic:pic>
              </a:graphicData>
            </a:graphic>
          </wp:inline>
        </w:drawing>
      </w:r>
    </w:p>
    <w:p w14:paraId="217DE1BB" w14:textId="75498431" w:rsidR="00EC3D39" w:rsidRDefault="00EC3D39" w:rsidP="00D14F9E"/>
    <w:p w14:paraId="20615406" w14:textId="2C9D33F4" w:rsidR="00EC3D39" w:rsidRDefault="00EC3D39" w:rsidP="00D14F9E">
      <w:r w:rsidRPr="00EC3D39">
        <w:rPr>
          <w:noProof/>
        </w:rPr>
        <w:drawing>
          <wp:inline distT="0" distB="0" distL="0" distR="0" wp14:anchorId="2F23419B" wp14:editId="7698AD2D">
            <wp:extent cx="4220164" cy="3400900"/>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0164" cy="3400900"/>
                    </a:xfrm>
                    <a:prstGeom prst="rect">
                      <a:avLst/>
                    </a:prstGeom>
                  </pic:spPr>
                </pic:pic>
              </a:graphicData>
            </a:graphic>
          </wp:inline>
        </w:drawing>
      </w:r>
    </w:p>
    <w:p w14:paraId="25DED0AA" w14:textId="5BF35B1C" w:rsidR="00D75686" w:rsidRDefault="00D75686" w:rsidP="00D14F9E">
      <w:r>
        <w:t>Concernant les répondants :</w:t>
      </w:r>
    </w:p>
    <w:p w14:paraId="5A794CD2" w14:textId="5ED7756F" w:rsidR="00D75686" w:rsidRDefault="00D75686" w:rsidP="00D75686">
      <w:pPr>
        <w:pStyle w:val="Paragraphedeliste"/>
        <w:numPr>
          <w:ilvl w:val="0"/>
          <w:numId w:val="12"/>
        </w:numPr>
      </w:pPr>
      <w:r>
        <w:t>Agent concernée : Agent pour lequel une campagne d’évaluation est lancée ;</w:t>
      </w:r>
    </w:p>
    <w:p w14:paraId="0AC0FAFE" w14:textId="3D33C956" w:rsidR="00D75686" w:rsidRDefault="00CF1500" w:rsidP="00D75686">
      <w:pPr>
        <w:pStyle w:val="Paragraphedeliste"/>
        <w:numPr>
          <w:ilvl w:val="0"/>
          <w:numId w:val="12"/>
        </w:numPr>
      </w:pPr>
      <w:r>
        <w:t>Matricule fixe : permet de définir un répondant fixe grâce à son matricule ;</w:t>
      </w:r>
    </w:p>
    <w:p w14:paraId="06BFC0E3" w14:textId="444FD2A9" w:rsidR="00CF1500" w:rsidRDefault="00CF1500" w:rsidP="00D75686">
      <w:pPr>
        <w:pStyle w:val="Paragraphedeliste"/>
        <w:numPr>
          <w:ilvl w:val="0"/>
          <w:numId w:val="12"/>
        </w:numPr>
      </w:pPr>
      <w:r>
        <w:t>Requête : permet d’ouvrir l’étape du processus à une liste d’agent issu</w:t>
      </w:r>
      <w:r w:rsidR="001F5C6B">
        <w:t xml:space="preserve"> d’une requête ;</w:t>
      </w:r>
    </w:p>
    <w:p w14:paraId="455170CA" w14:textId="5D608396" w:rsidR="001F5C6B" w:rsidRDefault="001F5C6B" w:rsidP="00D75686">
      <w:pPr>
        <w:pStyle w:val="Paragraphedeliste"/>
        <w:numPr>
          <w:ilvl w:val="0"/>
          <w:numId w:val="12"/>
        </w:numPr>
      </w:pPr>
      <w:r>
        <w:t>Valideur 1 /2 : en fonction des droits et périmètres des valideurs</w:t>
      </w:r>
      <w:r w:rsidR="009572F0">
        <w:t xml:space="preserve"> (module Formation)</w:t>
      </w:r>
      <w:r>
        <w:t xml:space="preserve">. </w:t>
      </w:r>
    </w:p>
    <w:p w14:paraId="29649DF3" w14:textId="5051F969" w:rsidR="0074490A" w:rsidRDefault="0074490A">
      <w:pPr>
        <w:spacing w:after="160" w:line="259" w:lineRule="auto"/>
        <w:jc w:val="left"/>
      </w:pPr>
      <w:r>
        <w:br w:type="page"/>
      </w:r>
    </w:p>
    <w:p w14:paraId="2150D706" w14:textId="64976AE4" w:rsidR="003E463D" w:rsidRDefault="003E463D" w:rsidP="003E463D">
      <w:pPr>
        <w:pStyle w:val="Titre2"/>
        <w:rPr>
          <w:rFonts w:eastAsia="Consolas"/>
        </w:rPr>
      </w:pPr>
      <w:r w:rsidRPr="003E463D">
        <w:rPr>
          <w:rFonts w:eastAsia="Consolas"/>
        </w:rPr>
        <w:lastRenderedPageBreak/>
        <w:t>EV02 : La liste des campagnes sera dorénavant affichée avec une barre de progression</w:t>
      </w:r>
    </w:p>
    <w:p w14:paraId="02B6E66E" w14:textId="699BC0A8" w:rsidR="00B12D14" w:rsidRPr="00B12D14" w:rsidRDefault="00B12D14" w:rsidP="00B12D14">
      <w:r w:rsidRPr="00B12D14">
        <w:rPr>
          <w:noProof/>
        </w:rPr>
        <w:drawing>
          <wp:inline distT="0" distB="0" distL="0" distR="0" wp14:anchorId="173AEC90" wp14:editId="76BB8E5C">
            <wp:extent cx="5760720" cy="1330325"/>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330325"/>
                    </a:xfrm>
                    <a:prstGeom prst="rect">
                      <a:avLst/>
                    </a:prstGeom>
                  </pic:spPr>
                </pic:pic>
              </a:graphicData>
            </a:graphic>
          </wp:inline>
        </w:drawing>
      </w:r>
    </w:p>
    <w:p w14:paraId="3555D540" w14:textId="0425DE26" w:rsidR="003E463D" w:rsidRDefault="003E463D" w:rsidP="003E463D">
      <w:pPr>
        <w:pStyle w:val="Titre2"/>
        <w:rPr>
          <w:rFonts w:eastAsia="Consolas"/>
        </w:rPr>
      </w:pPr>
      <w:r w:rsidRPr="003E463D">
        <w:rPr>
          <w:rFonts w:eastAsia="Consolas"/>
        </w:rPr>
        <w:t xml:space="preserve"> EV03 : Les descriptions des sections et structures qui contiennent des liens hypertextes (http://) seront dorénavant affichés en liens </w:t>
      </w:r>
      <w:r w:rsidR="00A47E96" w:rsidRPr="003E463D">
        <w:rPr>
          <w:rFonts w:eastAsia="Consolas"/>
        </w:rPr>
        <w:t>cliquables</w:t>
      </w:r>
      <w:r w:rsidRPr="003E463D">
        <w:rPr>
          <w:rFonts w:eastAsia="Consolas"/>
        </w:rPr>
        <w:t xml:space="preserve"> à l'écran</w:t>
      </w:r>
    </w:p>
    <w:p w14:paraId="3BC80D61" w14:textId="33E63FA3" w:rsidR="006236BE" w:rsidRDefault="005B3AC5" w:rsidP="006236BE">
      <w:r>
        <w:rPr>
          <w:noProof/>
        </w:rPr>
        <mc:AlternateContent>
          <mc:Choice Requires="wps">
            <w:drawing>
              <wp:anchor distT="0" distB="0" distL="114300" distR="114300" simplePos="0" relativeHeight="251658248" behindDoc="0" locked="0" layoutInCell="1" allowOverlap="1" wp14:anchorId="23242662" wp14:editId="02C74201">
                <wp:simplePos x="0" y="0"/>
                <wp:positionH relativeFrom="column">
                  <wp:posOffset>1789084</wp:posOffset>
                </wp:positionH>
                <wp:positionV relativeFrom="paragraph">
                  <wp:posOffset>186042</wp:posOffset>
                </wp:positionV>
                <wp:extent cx="759932" cy="135802"/>
                <wp:effectExtent l="0" t="0" r="21590" b="17145"/>
                <wp:wrapNone/>
                <wp:docPr id="33" name="Rectangle 33"/>
                <wp:cNvGraphicFramePr/>
                <a:graphic xmlns:a="http://schemas.openxmlformats.org/drawingml/2006/main">
                  <a:graphicData uri="http://schemas.microsoft.com/office/word/2010/wordprocessingShape">
                    <wps:wsp>
                      <wps:cNvSpPr/>
                      <wps:spPr>
                        <a:xfrm>
                          <a:off x="0" y="0"/>
                          <a:ext cx="759932" cy="1358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2A1A2" id="Rectangle 33" o:spid="_x0000_s1026" style="position:absolute;margin-left:140.85pt;margin-top:14.65pt;width:59.85pt;height:10.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" filled="f" strokecolor="red" strokeweight="1pt"/>
            </w:pict>
          </mc:Fallback>
        </mc:AlternateContent>
      </w:r>
      <w:r w:rsidRPr="005B3AC5">
        <w:rPr>
          <w:noProof/>
        </w:rPr>
        <w:drawing>
          <wp:inline distT="0" distB="0" distL="0" distR="0" wp14:anchorId="257CB338" wp14:editId="7A05E430">
            <wp:extent cx="5760720" cy="16224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622425"/>
                    </a:xfrm>
                    <a:prstGeom prst="rect">
                      <a:avLst/>
                    </a:prstGeom>
                  </pic:spPr>
                </pic:pic>
              </a:graphicData>
            </a:graphic>
          </wp:inline>
        </w:drawing>
      </w:r>
    </w:p>
    <w:p w14:paraId="509DD84B" w14:textId="2CDB3577" w:rsidR="0074490A" w:rsidRPr="006236BE" w:rsidRDefault="0074490A" w:rsidP="006236BE">
      <w:r>
        <w:t>Attention : le lien doit être suivi d’un espace ou un retour chariot pour être considéré comme une adresse.</w:t>
      </w:r>
    </w:p>
    <w:p w14:paraId="38E2CA72" w14:textId="7E8929AD" w:rsidR="003E463D" w:rsidRDefault="003E463D" w:rsidP="003E463D">
      <w:pPr>
        <w:pStyle w:val="Titre2"/>
        <w:rPr>
          <w:rFonts w:eastAsia="Consolas"/>
        </w:rPr>
      </w:pPr>
      <w:r w:rsidRPr="003E463D">
        <w:rPr>
          <w:rFonts w:eastAsia="Consolas"/>
        </w:rPr>
        <w:t xml:space="preserve"> EV04 : Ajout de la possibilité de réserver des champs pour une étape du processus d'entretien (champ masqué dans un formulaire, en lecture seule ou en modification (valeur par défaut))</w:t>
      </w:r>
    </w:p>
    <w:p w14:paraId="6F10C0F7" w14:textId="7386F8EF" w:rsidR="00106C32" w:rsidRDefault="00106C32" w:rsidP="00106C32">
      <w:r w:rsidRPr="00106C32">
        <w:rPr>
          <w:noProof/>
        </w:rPr>
        <w:drawing>
          <wp:inline distT="0" distB="0" distL="0" distR="0" wp14:anchorId="4A1AD381" wp14:editId="6681E336">
            <wp:extent cx="5760720" cy="151193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511935"/>
                    </a:xfrm>
                    <a:prstGeom prst="rect">
                      <a:avLst/>
                    </a:prstGeom>
                  </pic:spPr>
                </pic:pic>
              </a:graphicData>
            </a:graphic>
          </wp:inline>
        </w:drawing>
      </w:r>
    </w:p>
    <w:p w14:paraId="1C08D8D8" w14:textId="51E00193" w:rsidR="00DA5728" w:rsidRDefault="00DA5728" w:rsidP="00106C32">
      <w:r w:rsidRPr="00DA5728">
        <w:rPr>
          <w:noProof/>
        </w:rPr>
        <w:drawing>
          <wp:inline distT="0" distB="0" distL="0" distR="0" wp14:anchorId="33D677FC" wp14:editId="5350EEB1">
            <wp:extent cx="2943225" cy="1635125"/>
            <wp:effectExtent l="0" t="0" r="9525"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7107" cy="1642837"/>
                    </a:xfrm>
                    <a:prstGeom prst="rect">
                      <a:avLst/>
                    </a:prstGeom>
                  </pic:spPr>
                </pic:pic>
              </a:graphicData>
            </a:graphic>
          </wp:inline>
        </w:drawing>
      </w:r>
    </w:p>
    <w:p w14:paraId="19A9553F" w14:textId="20055060" w:rsidR="00DA5728" w:rsidRDefault="00DA5728" w:rsidP="00106C32">
      <w:r>
        <w:t>Il sera possible de définir pour chaque champ</w:t>
      </w:r>
      <w:r w:rsidR="00342ECF">
        <w:t xml:space="preserve"> et à chaque étape du processus</w:t>
      </w:r>
      <w:r>
        <w:t>, so</w:t>
      </w:r>
      <w:r w:rsidR="00342ECF">
        <w:t>n mode de fonctionnement :</w:t>
      </w:r>
    </w:p>
    <w:p w14:paraId="29EFB165" w14:textId="1676842C" w:rsidR="00342ECF" w:rsidRDefault="00342ECF" w:rsidP="00342ECF">
      <w:pPr>
        <w:pStyle w:val="Paragraphedeliste"/>
        <w:numPr>
          <w:ilvl w:val="0"/>
          <w:numId w:val="12"/>
        </w:numPr>
      </w:pPr>
      <w:r>
        <w:t>Lecture : uniquement accessible en consultation</w:t>
      </w:r>
    </w:p>
    <w:p w14:paraId="5BB958B6" w14:textId="6A379009" w:rsidR="00342ECF" w:rsidRDefault="00393F65" w:rsidP="00342ECF">
      <w:pPr>
        <w:pStyle w:val="Paragraphedeliste"/>
        <w:numPr>
          <w:ilvl w:val="0"/>
          <w:numId w:val="12"/>
        </w:numPr>
      </w:pPr>
      <w:r>
        <w:t>Masqué : masque l’affichage</w:t>
      </w:r>
    </w:p>
    <w:p w14:paraId="709DA0C7" w14:textId="016AA938" w:rsidR="00393F65" w:rsidRDefault="00393F65" w:rsidP="00342ECF">
      <w:pPr>
        <w:pStyle w:val="Paragraphedeliste"/>
        <w:numPr>
          <w:ilvl w:val="0"/>
          <w:numId w:val="12"/>
        </w:numPr>
      </w:pPr>
      <w:r>
        <w:t>Modification : permet de compléter / modifier le champ</w:t>
      </w:r>
    </w:p>
    <w:p w14:paraId="10C38802" w14:textId="70BB91C0" w:rsidR="007C490B" w:rsidRDefault="007C490B">
      <w:pPr>
        <w:spacing w:after="160" w:line="259" w:lineRule="auto"/>
        <w:jc w:val="left"/>
      </w:pPr>
      <w:r>
        <w:br w:type="page"/>
      </w:r>
    </w:p>
    <w:p w14:paraId="77A6FCF0" w14:textId="55F2316F" w:rsidR="003E463D" w:rsidRDefault="00305882" w:rsidP="003E463D">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w:t>
      </w:r>
      <w:r w:rsidR="003E463D">
        <w:rPr>
          <w:rFonts w:ascii="Consolas" w:eastAsiaTheme="minorHAnsi" w:hAnsi="Consolas" w:cs="Consolas"/>
          <w:b/>
          <w:bCs/>
          <w:color w:val="172F47"/>
          <w:sz w:val="20"/>
          <w:szCs w:val="20"/>
        </w:rPr>
        <w:t>Formation</w:t>
      </w:r>
      <w:r>
        <w:rPr>
          <w:rFonts w:ascii="Consolas" w:eastAsiaTheme="minorHAnsi" w:hAnsi="Consolas" w:cs="Consolas"/>
          <w:b/>
          <w:bCs/>
          <w:color w:val="172F47"/>
          <w:sz w:val="20"/>
          <w:szCs w:val="20"/>
        </w:rPr>
        <w:t>]</w:t>
      </w:r>
    </w:p>
    <w:p w14:paraId="5C427381" w14:textId="6BA48CBC" w:rsidR="003E463D" w:rsidRDefault="003E463D" w:rsidP="003E463D">
      <w:pPr>
        <w:pStyle w:val="Titre2"/>
        <w:rPr>
          <w:rFonts w:eastAsia="Consolas"/>
        </w:rPr>
      </w:pPr>
      <w:r w:rsidRPr="003E463D">
        <w:rPr>
          <w:rFonts w:eastAsia="Consolas"/>
        </w:rPr>
        <w:t xml:space="preserve"> EF01 : L'écran "GRH &gt; Etats des Formations &gt; UV suivies" permettra dorénavant de filtrer par séquence d'UV plutôt que par niveau d'UV</w:t>
      </w:r>
    </w:p>
    <w:p w14:paraId="22B802A8" w14:textId="4FEB13E4" w:rsidR="00B07F9D" w:rsidRDefault="00B07F9D" w:rsidP="00B07F9D">
      <w:r w:rsidRPr="00B07F9D">
        <w:rPr>
          <w:noProof/>
        </w:rPr>
        <w:drawing>
          <wp:inline distT="0" distB="0" distL="0" distR="0" wp14:anchorId="0866F556" wp14:editId="0F1EC8A6">
            <wp:extent cx="5760720" cy="178181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781810"/>
                    </a:xfrm>
                    <a:prstGeom prst="rect">
                      <a:avLst/>
                    </a:prstGeom>
                  </pic:spPr>
                </pic:pic>
              </a:graphicData>
            </a:graphic>
          </wp:inline>
        </w:drawing>
      </w:r>
    </w:p>
    <w:p w14:paraId="1F61F48C" w14:textId="2E2BC2CA" w:rsidR="001F4E6E" w:rsidRPr="00B07F9D" w:rsidRDefault="001F4E6E" w:rsidP="00B07F9D">
      <w:r>
        <w:t>Ce filtre permettait auparavant de sélectionner une UV et toutes ses séquences.</w:t>
      </w:r>
    </w:p>
    <w:p w14:paraId="7C56007D" w14:textId="5504410A" w:rsidR="003E463D" w:rsidRDefault="003E463D" w:rsidP="003E463D">
      <w:pPr>
        <w:pStyle w:val="Titre2"/>
        <w:rPr>
          <w:rFonts w:eastAsia="Consolas"/>
        </w:rPr>
      </w:pPr>
      <w:r w:rsidRPr="003E463D">
        <w:rPr>
          <w:rFonts w:eastAsia="Consolas"/>
        </w:rPr>
        <w:t xml:space="preserve"> EF02A : Ajout d'un filtre "Sur garde" pour l'écran "Formation &gt; Gestion des FMA &gt; validation groupement" </w:t>
      </w:r>
    </w:p>
    <w:p w14:paraId="1F3FF281" w14:textId="11FBD74A" w:rsidR="002E508F" w:rsidRPr="002E508F" w:rsidRDefault="002E508F" w:rsidP="002E508F">
      <w:r>
        <w:rPr>
          <w:noProof/>
        </w:rPr>
        <mc:AlternateContent>
          <mc:Choice Requires="wps">
            <w:drawing>
              <wp:anchor distT="0" distB="0" distL="114300" distR="114300" simplePos="0" relativeHeight="251658243" behindDoc="0" locked="0" layoutInCell="1" allowOverlap="1" wp14:anchorId="296F1EFD" wp14:editId="2E7D0F34">
                <wp:simplePos x="0" y="0"/>
                <wp:positionH relativeFrom="column">
                  <wp:posOffset>1500505</wp:posOffset>
                </wp:positionH>
                <wp:positionV relativeFrom="paragraph">
                  <wp:posOffset>528955</wp:posOffset>
                </wp:positionV>
                <wp:extent cx="1447800" cy="1905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4478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C6D86" id="Rectangle 21" o:spid="_x0000_s1026" style="position:absolute;margin-left:118.15pt;margin-top:41.65pt;width:114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" filled="f" strokecolor="red" strokeweight="1pt"/>
            </w:pict>
          </mc:Fallback>
        </mc:AlternateContent>
      </w:r>
      <w:r w:rsidRPr="002E508F">
        <w:rPr>
          <w:noProof/>
        </w:rPr>
        <w:drawing>
          <wp:inline distT="0" distB="0" distL="0" distR="0" wp14:anchorId="1E0AD024" wp14:editId="2F780B89">
            <wp:extent cx="5760720" cy="1843405"/>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843405"/>
                    </a:xfrm>
                    <a:prstGeom prst="rect">
                      <a:avLst/>
                    </a:prstGeom>
                  </pic:spPr>
                </pic:pic>
              </a:graphicData>
            </a:graphic>
          </wp:inline>
        </w:drawing>
      </w:r>
    </w:p>
    <w:p w14:paraId="0A5DB971" w14:textId="6E8195C3" w:rsidR="003E463D" w:rsidRDefault="003E463D" w:rsidP="003E463D">
      <w:pPr>
        <w:pStyle w:val="Titre2"/>
        <w:rPr>
          <w:rFonts w:eastAsia="Consolas"/>
        </w:rPr>
      </w:pPr>
      <w:r w:rsidRPr="003E463D">
        <w:rPr>
          <w:rFonts w:eastAsia="Consolas"/>
        </w:rPr>
        <w:t xml:space="preserve"> EF02B : Ajout d'un filtre "Statut" pour l'écran "Formation &gt; Gestion des FMA &gt; validation groupement"</w:t>
      </w:r>
    </w:p>
    <w:p w14:paraId="49453678" w14:textId="5D7D6CCA" w:rsidR="00B70687" w:rsidRDefault="00B70687" w:rsidP="00B70687">
      <w:r>
        <w:rPr>
          <w:noProof/>
        </w:rPr>
        <mc:AlternateContent>
          <mc:Choice Requires="wps">
            <w:drawing>
              <wp:anchor distT="0" distB="0" distL="114300" distR="114300" simplePos="0" relativeHeight="251658244" behindDoc="0" locked="0" layoutInCell="1" allowOverlap="1" wp14:anchorId="172B572F" wp14:editId="664FD25D">
                <wp:simplePos x="0" y="0"/>
                <wp:positionH relativeFrom="column">
                  <wp:posOffset>3319120</wp:posOffset>
                </wp:positionH>
                <wp:positionV relativeFrom="paragraph">
                  <wp:posOffset>648348</wp:posOffset>
                </wp:positionV>
                <wp:extent cx="1520982" cy="144855"/>
                <wp:effectExtent l="0" t="0" r="22225" b="26670"/>
                <wp:wrapNone/>
                <wp:docPr id="23" name="Rectangle 23"/>
                <wp:cNvGraphicFramePr/>
                <a:graphic xmlns:a="http://schemas.openxmlformats.org/drawingml/2006/main">
                  <a:graphicData uri="http://schemas.microsoft.com/office/word/2010/wordprocessingShape">
                    <wps:wsp>
                      <wps:cNvSpPr/>
                      <wps:spPr>
                        <a:xfrm>
                          <a:off x="0" y="0"/>
                          <a:ext cx="1520982" cy="144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F4836" id="Rectangle 23" o:spid="_x0000_s1026" style="position:absolute;margin-left:261.35pt;margin-top:51.05pt;width:119.75pt;height:11.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" filled="f" strokecolor="red" strokeweight="1pt"/>
            </w:pict>
          </mc:Fallback>
        </mc:AlternateContent>
      </w:r>
      <w:r w:rsidRPr="00B70687">
        <w:rPr>
          <w:noProof/>
        </w:rPr>
        <w:drawing>
          <wp:inline distT="0" distB="0" distL="0" distR="0" wp14:anchorId="076575F0" wp14:editId="6AD9B3BE">
            <wp:extent cx="5760720" cy="87693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876935"/>
                    </a:xfrm>
                    <a:prstGeom prst="rect">
                      <a:avLst/>
                    </a:prstGeom>
                  </pic:spPr>
                </pic:pic>
              </a:graphicData>
            </a:graphic>
          </wp:inline>
        </w:drawing>
      </w:r>
    </w:p>
    <w:p w14:paraId="26A650D7" w14:textId="5577FD61" w:rsidR="00150301" w:rsidRDefault="00150301">
      <w:pPr>
        <w:spacing w:after="160" w:line="259" w:lineRule="auto"/>
        <w:jc w:val="left"/>
      </w:pPr>
      <w:r>
        <w:br w:type="page"/>
      </w:r>
    </w:p>
    <w:p w14:paraId="489FEB9B" w14:textId="400ABD26" w:rsidR="003E463D" w:rsidRDefault="003E463D" w:rsidP="003E463D">
      <w:pPr>
        <w:pStyle w:val="Titre2"/>
        <w:rPr>
          <w:rFonts w:eastAsia="Consolas"/>
        </w:rPr>
      </w:pPr>
      <w:r w:rsidRPr="003E463D">
        <w:rPr>
          <w:rFonts w:eastAsia="Consolas"/>
        </w:rPr>
        <w:lastRenderedPageBreak/>
        <w:t xml:space="preserve"> EF03 : L'écran "Formation &gt; Candidatures &gt; Inscriptions &gt; Formateurs Int." donne maintenant la possibilité de supprimer la candidature d'un formateur sous certaines conditions : Le profil connecté à le droit d'ajouter des candidatures ET la candidature n'a pas encore de validations ET la candidature est en statut "En attente"</w:t>
      </w:r>
    </w:p>
    <w:p w14:paraId="604EA858" w14:textId="51C1C63A" w:rsidR="00CB0962" w:rsidRPr="00CB0962" w:rsidRDefault="00CB0962" w:rsidP="00CB0962">
      <w:r>
        <w:rPr>
          <w:noProof/>
        </w:rPr>
        <mc:AlternateContent>
          <mc:Choice Requires="wps">
            <w:drawing>
              <wp:anchor distT="0" distB="0" distL="114300" distR="114300" simplePos="0" relativeHeight="251658245" behindDoc="0" locked="0" layoutInCell="1" allowOverlap="1" wp14:anchorId="0C0A3936" wp14:editId="2E98077B">
                <wp:simplePos x="0" y="0"/>
                <wp:positionH relativeFrom="column">
                  <wp:posOffset>929005</wp:posOffset>
                </wp:positionH>
                <wp:positionV relativeFrom="paragraph">
                  <wp:posOffset>1954731</wp:posOffset>
                </wp:positionV>
                <wp:extent cx="4698384" cy="189884"/>
                <wp:effectExtent l="0" t="0" r="26035" b="19685"/>
                <wp:wrapNone/>
                <wp:docPr id="25" name="Rectangle 25"/>
                <wp:cNvGraphicFramePr/>
                <a:graphic xmlns:a="http://schemas.openxmlformats.org/drawingml/2006/main">
                  <a:graphicData uri="http://schemas.microsoft.com/office/word/2010/wordprocessingShape">
                    <wps:wsp>
                      <wps:cNvSpPr/>
                      <wps:spPr>
                        <a:xfrm>
                          <a:off x="0" y="0"/>
                          <a:ext cx="4698384" cy="1898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500AB" id="Rectangle 25" o:spid="_x0000_s1026" style="position:absolute;margin-left:73.15pt;margin-top:153.9pt;width:369.95pt;height: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" filled="f" strokecolor="red" strokeweight="1pt"/>
            </w:pict>
          </mc:Fallback>
        </mc:AlternateContent>
      </w:r>
      <w:r w:rsidRPr="00CB0962">
        <w:rPr>
          <w:noProof/>
        </w:rPr>
        <w:drawing>
          <wp:inline distT="0" distB="0" distL="0" distR="0" wp14:anchorId="7AF42D0E" wp14:editId="3C57DE04">
            <wp:extent cx="5760720" cy="34518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3451860"/>
                    </a:xfrm>
                    <a:prstGeom prst="rect">
                      <a:avLst/>
                    </a:prstGeom>
                  </pic:spPr>
                </pic:pic>
              </a:graphicData>
            </a:graphic>
          </wp:inline>
        </w:drawing>
      </w:r>
    </w:p>
    <w:p w14:paraId="3A1E850E" w14:textId="58FCCBD8" w:rsidR="003E463D" w:rsidRDefault="003E463D" w:rsidP="003E463D">
      <w:pPr>
        <w:pStyle w:val="Titre2"/>
        <w:rPr>
          <w:rFonts w:eastAsia="Consolas"/>
        </w:rPr>
      </w:pPr>
      <w:r w:rsidRPr="003E463D">
        <w:rPr>
          <w:rFonts w:eastAsia="Consolas"/>
        </w:rPr>
        <w:t xml:space="preserve"> EF04 : L'écran "Formation &gt; Sessions &gt; Détails &gt; Repas" permettra dorénavant de changer le lieu des repas sans refaire la saisie complète</w:t>
      </w:r>
    </w:p>
    <w:p w14:paraId="7524FA27" w14:textId="227668D7" w:rsidR="00EC7E58" w:rsidRDefault="00EC7E58" w:rsidP="00EC7E58">
      <w:r>
        <w:rPr>
          <w:noProof/>
        </w:rPr>
        <mc:AlternateContent>
          <mc:Choice Requires="wps">
            <w:drawing>
              <wp:anchor distT="0" distB="0" distL="114300" distR="114300" simplePos="0" relativeHeight="251658246" behindDoc="0" locked="0" layoutInCell="1" allowOverlap="1" wp14:anchorId="33A0C6B0" wp14:editId="342DEE9F">
                <wp:simplePos x="0" y="0"/>
                <wp:positionH relativeFrom="column">
                  <wp:posOffset>1707603</wp:posOffset>
                </wp:positionH>
                <wp:positionV relativeFrom="paragraph">
                  <wp:posOffset>1203155</wp:posOffset>
                </wp:positionV>
                <wp:extent cx="525101" cy="180812"/>
                <wp:effectExtent l="0" t="0" r="27940" b="10160"/>
                <wp:wrapNone/>
                <wp:docPr id="27" name="Rectangle 27"/>
                <wp:cNvGraphicFramePr/>
                <a:graphic xmlns:a="http://schemas.openxmlformats.org/drawingml/2006/main">
                  <a:graphicData uri="http://schemas.microsoft.com/office/word/2010/wordprocessingShape">
                    <wps:wsp>
                      <wps:cNvSpPr/>
                      <wps:spPr>
                        <a:xfrm>
                          <a:off x="0" y="0"/>
                          <a:ext cx="525101" cy="180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8552F" id="Rectangle 27" o:spid="_x0000_s1026" style="position:absolute;margin-left:134.45pt;margin-top:94.75pt;width:41.35pt;height:14.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" filled="f" strokecolor="red" strokeweight="1pt"/>
            </w:pict>
          </mc:Fallback>
        </mc:AlternateContent>
      </w:r>
      <w:r w:rsidRPr="00EC7E58">
        <w:rPr>
          <w:noProof/>
        </w:rPr>
        <w:drawing>
          <wp:inline distT="0" distB="0" distL="0" distR="0" wp14:anchorId="7436116C" wp14:editId="0FB44EA4">
            <wp:extent cx="5760720" cy="24796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479675"/>
                    </a:xfrm>
                    <a:prstGeom prst="rect">
                      <a:avLst/>
                    </a:prstGeom>
                  </pic:spPr>
                </pic:pic>
              </a:graphicData>
            </a:graphic>
          </wp:inline>
        </w:drawing>
      </w:r>
    </w:p>
    <w:p w14:paraId="3FE34B91" w14:textId="1643219B" w:rsidR="003E463D" w:rsidRDefault="003E463D" w:rsidP="003E463D">
      <w:pPr>
        <w:pStyle w:val="Titre2"/>
        <w:rPr>
          <w:rFonts w:eastAsia="Consolas"/>
        </w:rPr>
      </w:pPr>
      <w:r w:rsidRPr="003E463D">
        <w:rPr>
          <w:rFonts w:eastAsia="Consolas"/>
        </w:rPr>
        <w:t>EF05 : Le filtre "Etat de la session" de l'écran "Formation &gt; Candidatures &gt; Formateurs" proposera dorénavant l'option par défaut "non-archivée/non-annulée"</w:t>
      </w:r>
    </w:p>
    <w:p w14:paraId="4CC14BD2" w14:textId="2FC3688F" w:rsidR="003F631B" w:rsidRPr="003F631B" w:rsidRDefault="003F631B" w:rsidP="003F631B">
      <w:r>
        <w:rPr>
          <w:noProof/>
        </w:rPr>
        <mc:AlternateContent>
          <mc:Choice Requires="wps">
            <w:drawing>
              <wp:anchor distT="0" distB="0" distL="114300" distR="114300" simplePos="0" relativeHeight="251658247" behindDoc="0" locked="0" layoutInCell="1" allowOverlap="1" wp14:anchorId="07B8CA9F" wp14:editId="195D73F8">
                <wp:simplePos x="0" y="0"/>
                <wp:positionH relativeFrom="column">
                  <wp:posOffset>3310066</wp:posOffset>
                </wp:positionH>
                <wp:positionV relativeFrom="paragraph">
                  <wp:posOffset>530653</wp:posOffset>
                </wp:positionV>
                <wp:extent cx="1611517" cy="117695"/>
                <wp:effectExtent l="0" t="0" r="27305" b="15875"/>
                <wp:wrapNone/>
                <wp:docPr id="29" name="Rectangle 29"/>
                <wp:cNvGraphicFramePr/>
                <a:graphic xmlns:a="http://schemas.openxmlformats.org/drawingml/2006/main">
                  <a:graphicData uri="http://schemas.microsoft.com/office/word/2010/wordprocessingShape">
                    <wps:wsp>
                      <wps:cNvSpPr/>
                      <wps:spPr>
                        <a:xfrm>
                          <a:off x="0" y="0"/>
                          <a:ext cx="1611517" cy="117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EDBA5" id="Rectangle 29" o:spid="_x0000_s1026" style="position:absolute;margin-left:260.65pt;margin-top:41.8pt;width:126.9pt;height: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" filled="f" strokecolor="red" strokeweight="1pt"/>
            </w:pict>
          </mc:Fallback>
        </mc:AlternateContent>
      </w:r>
      <w:r w:rsidRPr="003F631B">
        <w:rPr>
          <w:noProof/>
        </w:rPr>
        <w:drawing>
          <wp:inline distT="0" distB="0" distL="0" distR="0" wp14:anchorId="178E6C48" wp14:editId="30E4A06E">
            <wp:extent cx="5760720" cy="95821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958215"/>
                    </a:xfrm>
                    <a:prstGeom prst="rect">
                      <a:avLst/>
                    </a:prstGeom>
                  </pic:spPr>
                </pic:pic>
              </a:graphicData>
            </a:graphic>
          </wp:inline>
        </w:drawing>
      </w:r>
    </w:p>
    <w:p w14:paraId="0DD6DF95" w14:textId="3136B342" w:rsidR="003E463D" w:rsidRDefault="003E463D" w:rsidP="003E463D">
      <w:pPr>
        <w:pStyle w:val="Titre2"/>
        <w:rPr>
          <w:rFonts w:eastAsia="Consolas"/>
        </w:rPr>
      </w:pPr>
      <w:r w:rsidRPr="003E463D">
        <w:rPr>
          <w:rFonts w:eastAsia="Consolas"/>
        </w:rPr>
        <w:lastRenderedPageBreak/>
        <w:t xml:space="preserve"> EF06 : Harmonisation technique de l'écran "Formation &gt; Gestion des FMPA &gt; Mutualisation"</w:t>
      </w:r>
    </w:p>
    <w:p w14:paraId="1A87AD5E" w14:textId="13AB51D6" w:rsidR="003F631B" w:rsidRDefault="0043641B" w:rsidP="003F631B">
      <w:r>
        <w:t xml:space="preserve">Avant : </w:t>
      </w:r>
    </w:p>
    <w:p w14:paraId="2E6F294E" w14:textId="4A1E04CA" w:rsidR="0043641B" w:rsidRDefault="0043641B" w:rsidP="003F631B">
      <w:r w:rsidRPr="0043641B">
        <w:rPr>
          <w:noProof/>
        </w:rPr>
        <w:drawing>
          <wp:inline distT="0" distB="0" distL="0" distR="0" wp14:anchorId="75A08DC0" wp14:editId="7DDAB350">
            <wp:extent cx="5760720" cy="387794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3877945"/>
                    </a:xfrm>
                    <a:prstGeom prst="rect">
                      <a:avLst/>
                    </a:prstGeom>
                  </pic:spPr>
                </pic:pic>
              </a:graphicData>
            </a:graphic>
          </wp:inline>
        </w:drawing>
      </w:r>
    </w:p>
    <w:p w14:paraId="7CAA959E" w14:textId="6A837E94" w:rsidR="0043641B" w:rsidRDefault="0043641B" w:rsidP="003F631B">
      <w:r>
        <w:t xml:space="preserve">Après : </w:t>
      </w:r>
    </w:p>
    <w:p w14:paraId="519BD433" w14:textId="282D3A64" w:rsidR="0043641B" w:rsidRDefault="0043641B" w:rsidP="003F631B"/>
    <w:p w14:paraId="6A25CBC5" w14:textId="359D239B" w:rsidR="00010007" w:rsidRDefault="00010007" w:rsidP="003F631B">
      <w:r w:rsidRPr="00010007">
        <w:rPr>
          <w:noProof/>
        </w:rPr>
        <w:drawing>
          <wp:inline distT="0" distB="0" distL="0" distR="0" wp14:anchorId="686BAED3" wp14:editId="166EF155">
            <wp:extent cx="5760720" cy="27908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b="45234"/>
                    <a:stretch/>
                  </pic:blipFill>
                  <pic:spPr bwMode="auto">
                    <a:xfrm>
                      <a:off x="0" y="0"/>
                      <a:ext cx="5760720" cy="2790825"/>
                    </a:xfrm>
                    <a:prstGeom prst="rect">
                      <a:avLst/>
                    </a:prstGeom>
                    <a:ln>
                      <a:noFill/>
                    </a:ln>
                    <a:extLst>
                      <a:ext uri="{53640926-AAD7-44D8-BBD7-CCE9431645EC}">
                        <a14:shadowObscured xmlns:a14="http://schemas.microsoft.com/office/drawing/2010/main"/>
                      </a:ext>
                    </a:extLst>
                  </pic:spPr>
                </pic:pic>
              </a:graphicData>
            </a:graphic>
          </wp:inline>
        </w:drawing>
      </w:r>
    </w:p>
    <w:p w14:paraId="3C7EAB0F" w14:textId="62752195" w:rsidR="00F64593" w:rsidRDefault="00F64593">
      <w:pPr>
        <w:spacing w:after="160" w:line="259" w:lineRule="auto"/>
        <w:jc w:val="left"/>
      </w:pPr>
      <w:r>
        <w:br w:type="page"/>
      </w:r>
    </w:p>
    <w:p w14:paraId="074C0BCF" w14:textId="60818398" w:rsidR="003E463D" w:rsidRDefault="003E463D" w:rsidP="003E463D">
      <w:pPr>
        <w:pStyle w:val="Titre2"/>
        <w:rPr>
          <w:rFonts w:eastAsia="Consolas"/>
        </w:rPr>
      </w:pPr>
      <w:r w:rsidRPr="003E463D">
        <w:rPr>
          <w:rFonts w:eastAsia="Consolas"/>
        </w:rPr>
        <w:lastRenderedPageBreak/>
        <w:t xml:space="preserve"> EF07 : Le champ "nature de l'action" des demandes de formations (plan de formation &gt; recueil des besoins individuels) permettra dorénavant de saisir jusqu'à 150 caractères au lieu de 50</w:t>
      </w:r>
    </w:p>
    <w:p w14:paraId="63A258BA" w14:textId="6632B0BC" w:rsidR="00B5511C" w:rsidRDefault="00B5511C" w:rsidP="00B5511C"/>
    <w:p w14:paraId="41B2FBFB" w14:textId="0B4C1B9C" w:rsidR="00B5511C" w:rsidRDefault="00B5511C" w:rsidP="00B5511C">
      <w:r w:rsidRPr="00B5511C">
        <w:rPr>
          <w:noProof/>
        </w:rPr>
        <w:drawing>
          <wp:inline distT="0" distB="0" distL="0" distR="0" wp14:anchorId="01CBF609" wp14:editId="31B32806">
            <wp:extent cx="5760720" cy="485457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4854575"/>
                    </a:xfrm>
                    <a:prstGeom prst="rect">
                      <a:avLst/>
                    </a:prstGeom>
                  </pic:spPr>
                </pic:pic>
              </a:graphicData>
            </a:graphic>
          </wp:inline>
        </w:drawing>
      </w:r>
    </w:p>
    <w:p w14:paraId="11AF786B" w14:textId="13AB4AE9" w:rsidR="0098548B" w:rsidRDefault="0098548B">
      <w:pPr>
        <w:spacing w:after="160" w:line="259" w:lineRule="auto"/>
        <w:jc w:val="left"/>
      </w:pPr>
      <w:r>
        <w:br w:type="page"/>
      </w:r>
    </w:p>
    <w:p w14:paraId="0B6DABEA" w14:textId="1CB9462B" w:rsidR="003E463D" w:rsidRDefault="003E463D" w:rsidP="003E463D">
      <w:pPr>
        <w:pStyle w:val="Titre2"/>
        <w:rPr>
          <w:rFonts w:eastAsia="Consolas"/>
        </w:rPr>
      </w:pPr>
      <w:r w:rsidRPr="003E463D">
        <w:rPr>
          <w:rFonts w:eastAsia="Consolas"/>
        </w:rPr>
        <w:lastRenderedPageBreak/>
        <w:t>EF08A : Sur les catalogues "33", "40" et "79", les titres des postes "responsable administratif" et "re</w:t>
      </w:r>
      <w:r w:rsidR="00AE42B4">
        <w:rPr>
          <w:rFonts w:eastAsia="Consolas"/>
        </w:rPr>
        <w:t>s</w:t>
      </w:r>
      <w:r w:rsidRPr="003E463D">
        <w:rPr>
          <w:rFonts w:eastAsia="Consolas"/>
        </w:rPr>
        <w:t>ponsable pédagogique" du modèle de stage seront dorénavant repris de la table des traductions dans l'export PDF</w:t>
      </w:r>
    </w:p>
    <w:p w14:paraId="6E68764E" w14:textId="1B789BF8" w:rsidR="00F47C42" w:rsidRDefault="00F47C42" w:rsidP="00F47C42">
      <w:r>
        <w:t>Dans l’écran « Outils &gt; Requêteur &gt; Traduction » :</w:t>
      </w:r>
    </w:p>
    <w:p w14:paraId="7D043841" w14:textId="3A59ABE5" w:rsidR="00F47C42" w:rsidRDefault="00F47C42" w:rsidP="00F47C42">
      <w:r w:rsidRPr="00F47C42">
        <w:rPr>
          <w:noProof/>
        </w:rPr>
        <w:drawing>
          <wp:inline distT="0" distB="0" distL="0" distR="0" wp14:anchorId="7D74BBF9" wp14:editId="4D0BDBDD">
            <wp:extent cx="5760720" cy="1367790"/>
            <wp:effectExtent l="0" t="0" r="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367790"/>
                    </a:xfrm>
                    <a:prstGeom prst="rect">
                      <a:avLst/>
                    </a:prstGeom>
                  </pic:spPr>
                </pic:pic>
              </a:graphicData>
            </a:graphic>
          </wp:inline>
        </w:drawing>
      </w:r>
    </w:p>
    <w:p w14:paraId="1D245220" w14:textId="7DCC1183" w:rsidR="004B3CB5" w:rsidRPr="00F47C42" w:rsidRDefault="004B3CB5" w:rsidP="00F47C42">
      <w:r>
        <w:t>Les libellés traduit seront repris dans le catalogue :</w:t>
      </w:r>
    </w:p>
    <w:p w14:paraId="4C00BD8B" w14:textId="74CF5327" w:rsidR="006408C9" w:rsidRDefault="006408C9" w:rsidP="006408C9"/>
    <w:p w14:paraId="50B5FF4C" w14:textId="31F58694" w:rsidR="008402BB" w:rsidRDefault="008402BB" w:rsidP="006408C9"/>
    <w:p w14:paraId="3338AB57" w14:textId="67984906" w:rsidR="008402BB" w:rsidRDefault="008402BB" w:rsidP="006408C9">
      <w:r w:rsidRPr="008402BB">
        <w:rPr>
          <w:noProof/>
        </w:rPr>
        <w:drawing>
          <wp:inline distT="0" distB="0" distL="0" distR="0" wp14:anchorId="583656ED" wp14:editId="45B0BBF8">
            <wp:extent cx="5760720" cy="1217930"/>
            <wp:effectExtent l="0" t="0" r="0"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217930"/>
                    </a:xfrm>
                    <a:prstGeom prst="rect">
                      <a:avLst/>
                    </a:prstGeom>
                  </pic:spPr>
                </pic:pic>
              </a:graphicData>
            </a:graphic>
          </wp:inline>
        </w:drawing>
      </w:r>
    </w:p>
    <w:p w14:paraId="3054A624" w14:textId="3A767816" w:rsidR="001F12E9" w:rsidRDefault="001F12E9">
      <w:pPr>
        <w:spacing w:after="160" w:line="259" w:lineRule="auto"/>
        <w:jc w:val="left"/>
      </w:pPr>
      <w:r>
        <w:br w:type="page"/>
      </w:r>
    </w:p>
    <w:p w14:paraId="0968EDD4" w14:textId="08C06089" w:rsidR="003E463D" w:rsidRDefault="003E463D" w:rsidP="003E463D">
      <w:pPr>
        <w:pStyle w:val="Titre2"/>
        <w:rPr>
          <w:rFonts w:eastAsia="Consolas"/>
        </w:rPr>
      </w:pPr>
      <w:r w:rsidRPr="003E463D">
        <w:rPr>
          <w:rFonts w:eastAsia="Consolas"/>
        </w:rPr>
        <w:lastRenderedPageBreak/>
        <w:t>EF08B : Sur le catalogue "40" le centre de formation ne sera plus affiché dans l'export PDF</w:t>
      </w:r>
    </w:p>
    <w:p w14:paraId="01F4423E" w14:textId="124B082C" w:rsidR="008D0842" w:rsidRPr="008D0842" w:rsidRDefault="008D0842" w:rsidP="008D0842">
      <w:r>
        <w:t xml:space="preserve">Pour le catalogue « 40 », </w:t>
      </w:r>
      <w:r w:rsidR="00C2113E">
        <w:t>l’élément affiché dans la colonne « Lieu » sera le lieu de RDV de la session et non plus le centre de formation.</w:t>
      </w:r>
    </w:p>
    <w:p w14:paraId="19788BE0" w14:textId="04CAA22B" w:rsidR="003E463D" w:rsidRDefault="008D0842" w:rsidP="003E463D">
      <w:pPr>
        <w:pStyle w:val="Titre2"/>
        <w:rPr>
          <w:rFonts w:eastAsia="Consolas"/>
        </w:rPr>
      </w:pPr>
      <w:r>
        <w:rPr>
          <w:rFonts w:asciiTheme="minorHAnsi" w:eastAsiaTheme="minorEastAsia" w:hAnsiTheme="minorHAnsi" w:cstheme="minorBidi"/>
          <w:noProof/>
          <w:color w:val="auto"/>
          <w:sz w:val="22"/>
          <w:szCs w:val="22"/>
        </w:rPr>
        <mc:AlternateContent>
          <mc:Choice Requires="wps">
            <w:drawing>
              <wp:anchor distT="0" distB="0" distL="114300" distR="114300" simplePos="0" relativeHeight="251658249" behindDoc="0" locked="0" layoutInCell="1" allowOverlap="1" wp14:anchorId="3CD88554" wp14:editId="134154EA">
                <wp:simplePos x="0" y="0"/>
                <wp:positionH relativeFrom="margin">
                  <wp:align>right</wp:align>
                </wp:positionH>
                <wp:positionV relativeFrom="paragraph">
                  <wp:posOffset>4154610</wp:posOffset>
                </wp:positionV>
                <wp:extent cx="5704450" cy="189914"/>
                <wp:effectExtent l="0" t="0" r="10795" b="19685"/>
                <wp:wrapNone/>
                <wp:docPr id="39" name="Rectangle 39"/>
                <wp:cNvGraphicFramePr/>
                <a:graphic xmlns:a="http://schemas.openxmlformats.org/drawingml/2006/main">
                  <a:graphicData uri="http://schemas.microsoft.com/office/word/2010/wordprocessingShape">
                    <wps:wsp>
                      <wps:cNvSpPr/>
                      <wps:spPr>
                        <a:xfrm>
                          <a:off x="0" y="0"/>
                          <a:ext cx="5704450" cy="1899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FF4C4" id="Rectangle 39" o:spid="_x0000_s1026" style="position:absolute;margin-left:397.95pt;margin-top:327.15pt;width:449.15pt;height:14.95pt;z-index:251658249;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" filled="f" strokecolor="red" strokeweight="1pt">
                <w10:wrap anchorx="margin"/>
              </v:rect>
            </w:pict>
          </mc:Fallback>
        </mc:AlternateContent>
      </w:r>
      <w:r w:rsidRPr="008D0842">
        <w:rPr>
          <w:rFonts w:asciiTheme="minorHAnsi" w:eastAsiaTheme="minorEastAsia" w:hAnsiTheme="minorHAnsi" w:cstheme="minorBidi"/>
          <w:noProof/>
          <w:color w:val="auto"/>
          <w:sz w:val="22"/>
          <w:szCs w:val="22"/>
        </w:rPr>
        <w:drawing>
          <wp:inline distT="0" distB="0" distL="0" distR="0" wp14:anchorId="6594DA7B" wp14:editId="1A75621A">
            <wp:extent cx="5760720" cy="484314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4843145"/>
                    </a:xfrm>
                    <a:prstGeom prst="rect">
                      <a:avLst/>
                    </a:prstGeom>
                  </pic:spPr>
                </pic:pic>
              </a:graphicData>
            </a:graphic>
          </wp:inline>
        </w:drawing>
      </w:r>
      <w:r w:rsidR="003E463D" w:rsidRPr="003E463D">
        <w:rPr>
          <w:rFonts w:eastAsia="Consolas"/>
        </w:rPr>
        <w:t xml:space="preserve"> EF08C : L'export PDF du catalogue devrait dorénavant gérer correctement les apostrophes</w:t>
      </w:r>
    </w:p>
    <w:p w14:paraId="6DFDCD37" w14:textId="7BD70C8F" w:rsidR="001F12E9" w:rsidRDefault="008E17C9" w:rsidP="008E17C9">
      <w:r w:rsidRPr="008E17C9">
        <w:rPr>
          <w:noProof/>
        </w:rPr>
        <w:drawing>
          <wp:inline distT="0" distB="0" distL="0" distR="0" wp14:anchorId="361A811C" wp14:editId="56A71BC1">
            <wp:extent cx="5760720" cy="889000"/>
            <wp:effectExtent l="0" t="0" r="0"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889000"/>
                    </a:xfrm>
                    <a:prstGeom prst="rect">
                      <a:avLst/>
                    </a:prstGeom>
                  </pic:spPr>
                </pic:pic>
              </a:graphicData>
            </a:graphic>
          </wp:inline>
        </w:drawing>
      </w:r>
    </w:p>
    <w:p w14:paraId="03B76D49" w14:textId="77777777" w:rsidR="001F12E9" w:rsidRDefault="001F12E9" w:rsidP="008E17C9"/>
    <w:p w14:paraId="0327E78F" w14:textId="1E78AC16" w:rsidR="00D167B7" w:rsidRDefault="00D167B7" w:rsidP="008E17C9">
      <w:r>
        <w:t xml:space="preserve">Dans certain cas, les apostrophes étaient </w:t>
      </w:r>
      <w:r w:rsidR="00C2113E">
        <w:t>remplacées</w:t>
      </w:r>
      <w:r>
        <w:t xml:space="preserve"> par d’autres caractères. </w:t>
      </w:r>
    </w:p>
    <w:p w14:paraId="5CC7111C" w14:textId="5BE84599" w:rsidR="001F12E9" w:rsidRDefault="001F12E9">
      <w:pPr>
        <w:spacing w:after="160" w:line="259" w:lineRule="auto"/>
        <w:jc w:val="left"/>
      </w:pPr>
      <w:r>
        <w:br w:type="page"/>
      </w:r>
    </w:p>
    <w:p w14:paraId="409ACA25" w14:textId="5B4B4502" w:rsidR="003E463D" w:rsidRPr="003E463D" w:rsidRDefault="003E463D" w:rsidP="003E463D">
      <w:pPr>
        <w:pStyle w:val="Titre2"/>
        <w:rPr>
          <w:rFonts w:eastAsia="Consolas"/>
        </w:rPr>
      </w:pPr>
      <w:r w:rsidRPr="003E463D">
        <w:rPr>
          <w:rFonts w:eastAsia="Consolas"/>
        </w:rPr>
        <w:lastRenderedPageBreak/>
        <w:t>EF09 : Avec le paramètre "Feuille de présence - Modèle" sur la valeur "85", les stagiaires internes dont le matricule ne commence pas par un "V" seront inscrit en "non indemnisé" afin d'automatiser la saisie de la présence détaillée in fine</w:t>
      </w:r>
    </w:p>
    <w:p w14:paraId="3BEDAFE4" w14:textId="64A55575" w:rsidR="003E463D" w:rsidRDefault="000D6961" w:rsidP="003E463D">
      <w:pPr>
        <w:autoSpaceDE w:val="0"/>
        <w:autoSpaceDN w:val="0"/>
        <w:adjustRightInd w:val="0"/>
        <w:jc w:val="left"/>
      </w:pPr>
      <w:r w:rsidRPr="00677741">
        <w:t xml:space="preserve">Dans </w:t>
      </w:r>
      <w:r w:rsidR="00677741" w:rsidRPr="00677741">
        <w:t>« Outils &gt; Variables &gt; Paramètres » :</w:t>
      </w:r>
    </w:p>
    <w:p w14:paraId="35CC6476" w14:textId="7D36DF7A" w:rsidR="00E220C9" w:rsidRDefault="00E220C9" w:rsidP="003E463D">
      <w:pPr>
        <w:autoSpaceDE w:val="0"/>
        <w:autoSpaceDN w:val="0"/>
        <w:adjustRightInd w:val="0"/>
        <w:jc w:val="left"/>
      </w:pPr>
    </w:p>
    <w:p w14:paraId="3D2838A4" w14:textId="60BAA5B9" w:rsidR="00E220C9" w:rsidRDefault="00E220C9" w:rsidP="003E463D">
      <w:pPr>
        <w:autoSpaceDE w:val="0"/>
        <w:autoSpaceDN w:val="0"/>
        <w:adjustRightInd w:val="0"/>
        <w:jc w:val="left"/>
      </w:pPr>
      <w:r w:rsidRPr="00E220C9">
        <w:rPr>
          <w:noProof/>
        </w:rPr>
        <w:drawing>
          <wp:inline distT="0" distB="0" distL="0" distR="0" wp14:anchorId="2F4ECB92" wp14:editId="7CE46319">
            <wp:extent cx="2438740" cy="838317"/>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38740" cy="838317"/>
                    </a:xfrm>
                    <a:prstGeom prst="rect">
                      <a:avLst/>
                    </a:prstGeom>
                  </pic:spPr>
                </pic:pic>
              </a:graphicData>
            </a:graphic>
          </wp:inline>
        </w:drawing>
      </w:r>
    </w:p>
    <w:p w14:paraId="73749CEB" w14:textId="603912C8" w:rsidR="00E220C9" w:rsidRDefault="00E220C9" w:rsidP="003E463D">
      <w:pPr>
        <w:autoSpaceDE w:val="0"/>
        <w:autoSpaceDN w:val="0"/>
        <w:adjustRightInd w:val="0"/>
        <w:jc w:val="left"/>
      </w:pPr>
    </w:p>
    <w:p w14:paraId="08926976" w14:textId="7727CF5F" w:rsidR="00E220C9" w:rsidRDefault="00E220C9" w:rsidP="003E463D">
      <w:pPr>
        <w:autoSpaceDE w:val="0"/>
        <w:autoSpaceDN w:val="0"/>
        <w:adjustRightInd w:val="0"/>
        <w:jc w:val="left"/>
      </w:pPr>
      <w:r>
        <w:t xml:space="preserve">L’inscription d’un agent en statut autre que </w:t>
      </w:r>
      <w:r w:rsidR="00ED4AA3">
        <w:t>SPV</w:t>
      </w:r>
      <w:r w:rsidR="00F76D46">
        <w:t>, induit un traitement en « non indemnisé », visible dans l’onglet « </w:t>
      </w:r>
      <w:r w:rsidR="00C6038D">
        <w:t>Renseignements complémentaire » du détail des sessions :</w:t>
      </w:r>
    </w:p>
    <w:p w14:paraId="4D4B69B8" w14:textId="60019470" w:rsidR="006E7CC2" w:rsidRPr="00677741" w:rsidRDefault="006E7CC2" w:rsidP="003E463D">
      <w:pPr>
        <w:autoSpaceDE w:val="0"/>
        <w:autoSpaceDN w:val="0"/>
        <w:adjustRightInd w:val="0"/>
        <w:jc w:val="left"/>
      </w:pPr>
      <w:r>
        <w:rPr>
          <w:noProof/>
        </w:rPr>
        <mc:AlternateContent>
          <mc:Choice Requires="wps">
            <w:drawing>
              <wp:anchor distT="0" distB="0" distL="114300" distR="114300" simplePos="0" relativeHeight="251658254" behindDoc="0" locked="0" layoutInCell="1" allowOverlap="1" wp14:anchorId="37A8882C" wp14:editId="579480A3">
                <wp:simplePos x="0" y="0"/>
                <wp:positionH relativeFrom="margin">
                  <wp:posOffset>2448316</wp:posOffset>
                </wp:positionH>
                <wp:positionV relativeFrom="paragraph">
                  <wp:posOffset>2560956</wp:posOffset>
                </wp:positionV>
                <wp:extent cx="1195754" cy="91440"/>
                <wp:effectExtent l="0" t="0" r="23495" b="22860"/>
                <wp:wrapNone/>
                <wp:docPr id="46" name="Rectangle 46"/>
                <wp:cNvGraphicFramePr/>
                <a:graphic xmlns:a="http://schemas.openxmlformats.org/drawingml/2006/main">
                  <a:graphicData uri="http://schemas.microsoft.com/office/word/2010/wordprocessingShape">
                    <wps:wsp>
                      <wps:cNvSpPr/>
                      <wps:spPr>
                        <a:xfrm>
                          <a:off x="0" y="0"/>
                          <a:ext cx="1195754" cy="91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455D" id="Rectangle 46" o:spid="_x0000_s1026" style="position:absolute;margin-left:192.8pt;margin-top:201.65pt;width:94.15pt;height:7.2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" filled="f" strokecolor="red" strokeweight="1pt">
                <w10:wrap anchorx="margin"/>
              </v:rect>
            </w:pict>
          </mc:Fallback>
        </mc:AlternateContent>
      </w:r>
      <w:r>
        <w:rPr>
          <w:noProof/>
        </w:rPr>
        <mc:AlternateContent>
          <mc:Choice Requires="wps">
            <w:drawing>
              <wp:anchor distT="0" distB="0" distL="114300" distR="114300" simplePos="0" relativeHeight="251658253" behindDoc="0" locked="0" layoutInCell="1" allowOverlap="1" wp14:anchorId="4A99040A" wp14:editId="151B0CC2">
                <wp:simplePos x="0" y="0"/>
                <wp:positionH relativeFrom="margin">
                  <wp:posOffset>3229073</wp:posOffset>
                </wp:positionH>
                <wp:positionV relativeFrom="paragraph">
                  <wp:posOffset>3004087</wp:posOffset>
                </wp:positionV>
                <wp:extent cx="837027" cy="112542"/>
                <wp:effectExtent l="0" t="0" r="20320" b="20955"/>
                <wp:wrapNone/>
                <wp:docPr id="45" name="Rectangle 45"/>
                <wp:cNvGraphicFramePr/>
                <a:graphic xmlns:a="http://schemas.openxmlformats.org/drawingml/2006/main">
                  <a:graphicData uri="http://schemas.microsoft.com/office/word/2010/wordprocessingShape">
                    <wps:wsp>
                      <wps:cNvSpPr/>
                      <wps:spPr>
                        <a:xfrm>
                          <a:off x="0" y="0"/>
                          <a:ext cx="837027" cy="112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72BD5" id="Rectangle 45" o:spid="_x0000_s1026" style="position:absolute;margin-left:254.25pt;margin-top:236.55pt;width:65.9pt;height:8.8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" filled="f" strokecolor="red" strokeweight="1pt">
                <w10:wrap anchorx="margin"/>
              </v:rect>
            </w:pict>
          </mc:Fallback>
        </mc:AlternateContent>
      </w:r>
      <w:r>
        <w:rPr>
          <w:noProof/>
        </w:rPr>
        <mc:AlternateContent>
          <mc:Choice Requires="wps">
            <w:drawing>
              <wp:anchor distT="0" distB="0" distL="114300" distR="114300" simplePos="0" relativeHeight="251658252" behindDoc="0" locked="0" layoutInCell="1" allowOverlap="1" wp14:anchorId="10C6AB4A" wp14:editId="149F8325">
                <wp:simplePos x="0" y="0"/>
                <wp:positionH relativeFrom="margin">
                  <wp:posOffset>4063365</wp:posOffset>
                </wp:positionH>
                <wp:positionV relativeFrom="paragraph">
                  <wp:posOffset>1784496</wp:posOffset>
                </wp:positionV>
                <wp:extent cx="984738" cy="105508"/>
                <wp:effectExtent l="0" t="0" r="25400" b="27940"/>
                <wp:wrapNone/>
                <wp:docPr id="44" name="Rectangle 44"/>
                <wp:cNvGraphicFramePr/>
                <a:graphic xmlns:a="http://schemas.openxmlformats.org/drawingml/2006/main">
                  <a:graphicData uri="http://schemas.microsoft.com/office/word/2010/wordprocessingShape">
                    <wps:wsp>
                      <wps:cNvSpPr/>
                      <wps:spPr>
                        <a:xfrm>
                          <a:off x="0" y="0"/>
                          <a:ext cx="984738" cy="1055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BB879" id="Rectangle 44" o:spid="_x0000_s1026" style="position:absolute;margin-left:319.95pt;margin-top:140.5pt;width:77.55pt;height:8.3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" filled="f" strokecolor="red" strokeweight="1pt">
                <w10:wrap anchorx="margin"/>
              </v:rect>
            </w:pict>
          </mc:Fallback>
        </mc:AlternateContent>
      </w:r>
      <w:r>
        <w:rPr>
          <w:noProof/>
        </w:rPr>
        <mc:AlternateContent>
          <mc:Choice Requires="wps">
            <w:drawing>
              <wp:anchor distT="0" distB="0" distL="114300" distR="114300" simplePos="0" relativeHeight="251658251" behindDoc="0" locked="0" layoutInCell="1" allowOverlap="1" wp14:anchorId="5BE3EB9A" wp14:editId="56FA038A">
                <wp:simplePos x="0" y="0"/>
                <wp:positionH relativeFrom="margin">
                  <wp:posOffset>2082557</wp:posOffset>
                </wp:positionH>
                <wp:positionV relativeFrom="paragraph">
                  <wp:posOffset>1780199</wp:posOffset>
                </wp:positionV>
                <wp:extent cx="984738" cy="105508"/>
                <wp:effectExtent l="0" t="0" r="25400" b="27940"/>
                <wp:wrapNone/>
                <wp:docPr id="43" name="Rectangle 43"/>
                <wp:cNvGraphicFramePr/>
                <a:graphic xmlns:a="http://schemas.openxmlformats.org/drawingml/2006/main">
                  <a:graphicData uri="http://schemas.microsoft.com/office/word/2010/wordprocessingShape">
                    <wps:wsp>
                      <wps:cNvSpPr/>
                      <wps:spPr>
                        <a:xfrm>
                          <a:off x="0" y="0"/>
                          <a:ext cx="984738" cy="1055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0CD58" id="Rectangle 43" o:spid="_x0000_s1026" style="position:absolute;margin-left:164pt;margin-top:140.15pt;width:77.55pt;height:8.3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" filled="f" strokecolor="red" strokeweight="1pt">
                <w10:wrap anchorx="margin"/>
              </v:rect>
            </w:pict>
          </mc:Fallback>
        </mc:AlternateContent>
      </w:r>
      <w:r>
        <w:rPr>
          <w:noProof/>
        </w:rPr>
        <mc:AlternateContent>
          <mc:Choice Requires="wps">
            <w:drawing>
              <wp:anchor distT="0" distB="0" distL="114300" distR="114300" simplePos="0" relativeHeight="251658250" behindDoc="0" locked="0" layoutInCell="1" allowOverlap="1" wp14:anchorId="08241338" wp14:editId="25041BFF">
                <wp:simplePos x="0" y="0"/>
                <wp:positionH relativeFrom="margin">
                  <wp:posOffset>1428408</wp:posOffset>
                </wp:positionH>
                <wp:positionV relativeFrom="paragraph">
                  <wp:posOffset>1069780</wp:posOffset>
                </wp:positionV>
                <wp:extent cx="3657356" cy="140677"/>
                <wp:effectExtent l="0" t="0" r="19685" b="12065"/>
                <wp:wrapNone/>
                <wp:docPr id="42" name="Rectangle 42"/>
                <wp:cNvGraphicFramePr/>
                <a:graphic xmlns:a="http://schemas.openxmlformats.org/drawingml/2006/main">
                  <a:graphicData uri="http://schemas.microsoft.com/office/word/2010/wordprocessingShape">
                    <wps:wsp>
                      <wps:cNvSpPr/>
                      <wps:spPr>
                        <a:xfrm>
                          <a:off x="0" y="0"/>
                          <a:ext cx="3657356" cy="140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E3623" id="Rectangle 42" o:spid="_x0000_s1026" style="position:absolute;margin-left:112.45pt;margin-top:84.25pt;width:4in;height:11.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" filled="f" strokecolor="red" strokeweight="1pt">
                <w10:wrap anchorx="margin"/>
              </v:rect>
            </w:pict>
          </mc:Fallback>
        </mc:AlternateContent>
      </w:r>
      <w:r w:rsidRPr="006E7CC2">
        <w:rPr>
          <w:noProof/>
        </w:rPr>
        <w:drawing>
          <wp:inline distT="0" distB="0" distL="0" distR="0" wp14:anchorId="23E1F3CE" wp14:editId="0EE8F495">
            <wp:extent cx="5760720" cy="38163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3816350"/>
                    </a:xfrm>
                    <a:prstGeom prst="rect">
                      <a:avLst/>
                    </a:prstGeom>
                  </pic:spPr>
                </pic:pic>
              </a:graphicData>
            </a:graphic>
          </wp:inline>
        </w:drawing>
      </w:r>
    </w:p>
    <w:p w14:paraId="4D6CFDE1" w14:textId="69548B36" w:rsidR="00677741" w:rsidRDefault="00677741" w:rsidP="003E463D">
      <w:pPr>
        <w:autoSpaceDE w:val="0"/>
        <w:autoSpaceDN w:val="0"/>
        <w:adjustRightInd w:val="0"/>
        <w:jc w:val="left"/>
        <w:rPr>
          <w:rFonts w:ascii="Consolas" w:eastAsiaTheme="minorHAnsi" w:hAnsi="Consolas" w:cs="Consolas"/>
          <w:sz w:val="20"/>
          <w:szCs w:val="20"/>
        </w:rPr>
      </w:pPr>
    </w:p>
    <w:p w14:paraId="6B6D74BA" w14:textId="77777777" w:rsidR="00677741" w:rsidRDefault="00677741" w:rsidP="003E463D">
      <w:pPr>
        <w:autoSpaceDE w:val="0"/>
        <w:autoSpaceDN w:val="0"/>
        <w:adjustRightInd w:val="0"/>
        <w:jc w:val="left"/>
        <w:rPr>
          <w:rFonts w:ascii="Consolas" w:eastAsiaTheme="minorHAnsi" w:hAnsi="Consolas" w:cs="Consolas"/>
          <w:sz w:val="20"/>
          <w:szCs w:val="20"/>
        </w:rPr>
      </w:pPr>
    </w:p>
    <w:p w14:paraId="288194AC" w14:textId="57A593C9" w:rsidR="003E463D" w:rsidRDefault="00305882" w:rsidP="003E463D">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[Outils]</w:t>
      </w:r>
    </w:p>
    <w:p w14:paraId="0E3151F8" w14:textId="56AD6D81" w:rsidR="003E463D" w:rsidRDefault="003E463D" w:rsidP="003E463D">
      <w:pPr>
        <w:pStyle w:val="Titre2"/>
        <w:rPr>
          <w:rFonts w:eastAsia="Consolas"/>
        </w:rPr>
      </w:pPr>
      <w:r w:rsidRPr="003E463D">
        <w:rPr>
          <w:rFonts w:eastAsia="Consolas"/>
        </w:rPr>
        <w:t xml:space="preserve"> EO01A : L'écran "Outils / Administration &gt; Notification &gt; Courriels" </w:t>
      </w:r>
      <w:r w:rsidR="00720155" w:rsidRPr="003E463D">
        <w:rPr>
          <w:rFonts w:eastAsia="Consolas"/>
        </w:rPr>
        <w:t>permettra</w:t>
      </w:r>
      <w:r w:rsidRPr="003E463D">
        <w:rPr>
          <w:rFonts w:eastAsia="Consolas"/>
        </w:rPr>
        <w:t xml:space="preserve"> dorénavant de renommer les notifications dans la liste et/ou de changer le modèle ou le statut d'activation</w:t>
      </w:r>
    </w:p>
    <w:p w14:paraId="564EE3A6" w14:textId="4D2A5FB1" w:rsidR="00194B88" w:rsidRPr="00194B88" w:rsidRDefault="00194B88" w:rsidP="00194B88">
      <w:r w:rsidRPr="00194B88">
        <w:rPr>
          <w:noProof/>
        </w:rPr>
        <w:drawing>
          <wp:inline distT="0" distB="0" distL="0" distR="0" wp14:anchorId="6DA5E696" wp14:editId="6A8CEE0F">
            <wp:extent cx="5760720" cy="147193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471930"/>
                    </a:xfrm>
                    <a:prstGeom prst="rect">
                      <a:avLst/>
                    </a:prstGeom>
                  </pic:spPr>
                </pic:pic>
              </a:graphicData>
            </a:graphic>
          </wp:inline>
        </w:drawing>
      </w:r>
    </w:p>
    <w:p w14:paraId="15225583" w14:textId="54216A1F" w:rsidR="003E463D" w:rsidRDefault="003E463D" w:rsidP="003E463D">
      <w:pPr>
        <w:pStyle w:val="Titre2"/>
        <w:rPr>
          <w:rFonts w:eastAsia="Consolas"/>
        </w:rPr>
      </w:pPr>
      <w:r w:rsidRPr="003E463D">
        <w:rPr>
          <w:rFonts w:eastAsia="Consolas"/>
        </w:rPr>
        <w:lastRenderedPageBreak/>
        <w:t xml:space="preserve"> EO01B : L'écran "Outils / Administration &gt; Notification &gt; Courriels" </w:t>
      </w:r>
      <w:r w:rsidR="00720155" w:rsidRPr="003E463D">
        <w:rPr>
          <w:rFonts w:eastAsia="Consolas"/>
        </w:rPr>
        <w:t>permettra</w:t>
      </w:r>
      <w:r w:rsidRPr="003E463D">
        <w:rPr>
          <w:rFonts w:eastAsia="Consolas"/>
        </w:rPr>
        <w:t xml:space="preserve"> dorénavant de créer de nouvelles notifications "SPEC\_XXXX" qui pourront être déclenchées par une interface automatique sortante avec le chemin d'export "Notification:SPEC\_XXX"</w:t>
      </w:r>
    </w:p>
    <w:p w14:paraId="20F10F1D" w14:textId="5ADD9BEF" w:rsidR="00AF3102" w:rsidRDefault="00AF3102" w:rsidP="00AF3102"/>
    <w:p w14:paraId="02B3F5D9" w14:textId="2D817D31" w:rsidR="00AF3102" w:rsidRDefault="00AF3102" w:rsidP="00AF3102">
      <w:r w:rsidRPr="00AF3102">
        <w:rPr>
          <w:noProof/>
        </w:rPr>
        <w:drawing>
          <wp:inline distT="0" distB="0" distL="0" distR="0" wp14:anchorId="2522DFDC" wp14:editId="45F2B3A4">
            <wp:extent cx="5249008" cy="962159"/>
            <wp:effectExtent l="0" t="0" r="889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49008" cy="962159"/>
                    </a:xfrm>
                    <a:prstGeom prst="rect">
                      <a:avLst/>
                    </a:prstGeom>
                  </pic:spPr>
                </pic:pic>
              </a:graphicData>
            </a:graphic>
          </wp:inline>
        </w:drawing>
      </w:r>
    </w:p>
    <w:p w14:paraId="5BAC856F" w14:textId="0487DBDA" w:rsidR="00BB343C" w:rsidRDefault="00BB343C" w:rsidP="00AF3102"/>
    <w:p w14:paraId="6B09FC94" w14:textId="407CC137" w:rsidR="00BB343C" w:rsidRPr="00AF3102" w:rsidRDefault="00BB343C" w:rsidP="00AF3102">
      <w:r w:rsidRPr="00BB343C">
        <w:rPr>
          <w:noProof/>
        </w:rPr>
        <w:drawing>
          <wp:inline distT="0" distB="0" distL="0" distR="0" wp14:anchorId="0D0D3738" wp14:editId="1FB7D7F4">
            <wp:extent cx="5760720" cy="278765"/>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78765"/>
                    </a:xfrm>
                    <a:prstGeom prst="rect">
                      <a:avLst/>
                    </a:prstGeom>
                  </pic:spPr>
                </pic:pic>
              </a:graphicData>
            </a:graphic>
          </wp:inline>
        </w:drawing>
      </w:r>
    </w:p>
    <w:p w14:paraId="613741D4" w14:textId="7B03FBD1" w:rsidR="003E463D" w:rsidRDefault="003E463D" w:rsidP="003E463D">
      <w:pPr>
        <w:pStyle w:val="Titre2"/>
        <w:rPr>
          <w:rFonts w:eastAsia="Consolas"/>
        </w:rPr>
      </w:pPr>
      <w:r w:rsidRPr="003E463D">
        <w:rPr>
          <w:rFonts w:eastAsia="Consolas"/>
        </w:rPr>
        <w:t xml:space="preserve"> EO01C : Les interfaces automatiques sortantes pourront dorénavant déclencher des notifications grâce au chemin "Notification:XXXX" ou "XXXX" est le code de la notification - la notification sera déclenchée une fois pour chaque ligne renvoyée par la requête de l'interface et les champs de la requête seront passés en paramètre de la notification (voir documentation afférente pour plus de détails)</w:t>
      </w:r>
    </w:p>
    <w:p w14:paraId="62E07A28" w14:textId="25FC6328" w:rsidR="00622113" w:rsidRDefault="00622113" w:rsidP="00622113">
      <w:r>
        <w:rPr>
          <w:noProof/>
        </w:rPr>
        <mc:AlternateContent>
          <mc:Choice Requires="wps">
            <w:drawing>
              <wp:anchor distT="0" distB="0" distL="114300" distR="114300" simplePos="0" relativeHeight="251658256" behindDoc="0" locked="0" layoutInCell="1" allowOverlap="1" wp14:anchorId="01227FFC" wp14:editId="52AF328D">
                <wp:simplePos x="0" y="0"/>
                <wp:positionH relativeFrom="margin">
                  <wp:posOffset>889195</wp:posOffset>
                </wp:positionH>
                <wp:positionV relativeFrom="paragraph">
                  <wp:posOffset>2090469</wp:posOffset>
                </wp:positionV>
                <wp:extent cx="4023360" cy="112542"/>
                <wp:effectExtent l="0" t="0" r="15240" b="20955"/>
                <wp:wrapNone/>
                <wp:docPr id="53" name="Rectangle 53"/>
                <wp:cNvGraphicFramePr/>
                <a:graphic xmlns:a="http://schemas.openxmlformats.org/drawingml/2006/main">
                  <a:graphicData uri="http://schemas.microsoft.com/office/word/2010/wordprocessingShape">
                    <wps:wsp>
                      <wps:cNvSpPr/>
                      <wps:spPr>
                        <a:xfrm>
                          <a:off x="0" y="0"/>
                          <a:ext cx="4023360" cy="112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9B3D9" id="Rectangle 53" o:spid="_x0000_s1026" style="position:absolute;margin-left:70pt;margin-top:164.6pt;width:316.8pt;height:8.8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" filled="f" strokecolor="red" strokeweight="1pt">
                <w10:wrap anchorx="margin"/>
              </v:rect>
            </w:pict>
          </mc:Fallback>
        </mc:AlternateContent>
      </w:r>
      <w:r w:rsidRPr="00622113">
        <w:rPr>
          <w:noProof/>
        </w:rPr>
        <w:drawing>
          <wp:inline distT="0" distB="0" distL="0" distR="0" wp14:anchorId="2A775D0B" wp14:editId="2BF6C464">
            <wp:extent cx="5760720" cy="263715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637155"/>
                    </a:xfrm>
                    <a:prstGeom prst="rect">
                      <a:avLst/>
                    </a:prstGeom>
                  </pic:spPr>
                </pic:pic>
              </a:graphicData>
            </a:graphic>
          </wp:inline>
        </w:drawing>
      </w:r>
    </w:p>
    <w:p w14:paraId="5C48E4ED" w14:textId="73832DF6" w:rsidR="000C6EFB" w:rsidRDefault="000C6EFB">
      <w:pPr>
        <w:spacing w:after="160" w:line="259" w:lineRule="auto"/>
        <w:jc w:val="left"/>
      </w:pPr>
      <w:r>
        <w:br w:type="page"/>
      </w:r>
    </w:p>
    <w:p w14:paraId="1FE5478C" w14:textId="3B4D77DE" w:rsidR="003E463D" w:rsidRDefault="003E463D" w:rsidP="003E463D">
      <w:pPr>
        <w:pStyle w:val="Titre2"/>
        <w:rPr>
          <w:rFonts w:eastAsia="Consolas"/>
        </w:rPr>
      </w:pPr>
      <w:r w:rsidRPr="003E463D">
        <w:rPr>
          <w:rFonts w:eastAsia="Consolas"/>
        </w:rPr>
        <w:lastRenderedPageBreak/>
        <w:t xml:space="preserve"> EO01D : L'écran "Outils / Administration &gt; Notification &gt; Courriels" proposera dorénavant d'associer des requêtes aux notifications avec un type d'export (HTML, CSV, Excel/Html, ou PDF)</w:t>
      </w:r>
    </w:p>
    <w:p w14:paraId="3AE38342" w14:textId="289FEF55" w:rsidR="00C53F43" w:rsidRDefault="00955D82" w:rsidP="00C53F43">
      <w:r w:rsidRPr="00955D82">
        <w:rPr>
          <w:noProof/>
        </w:rPr>
        <w:drawing>
          <wp:inline distT="0" distB="0" distL="0" distR="0" wp14:anchorId="1AAD6872" wp14:editId="0FC258B9">
            <wp:extent cx="5760720" cy="3347085"/>
            <wp:effectExtent l="0" t="0" r="0" b="5715"/>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3347085"/>
                    </a:xfrm>
                    <a:prstGeom prst="rect">
                      <a:avLst/>
                    </a:prstGeom>
                  </pic:spPr>
                </pic:pic>
              </a:graphicData>
            </a:graphic>
          </wp:inline>
        </w:drawing>
      </w:r>
    </w:p>
    <w:p w14:paraId="7B25827A" w14:textId="08312A8D" w:rsidR="00955D82" w:rsidRPr="00C53F43" w:rsidRDefault="00955D82" w:rsidP="00C53F43">
      <w:r>
        <w:t>Cette association permet de mettre le résultat de la requête en pièce jointe de la notification.</w:t>
      </w:r>
    </w:p>
    <w:p w14:paraId="39F67E0E" w14:textId="726A3785" w:rsidR="003E463D" w:rsidRDefault="003E463D" w:rsidP="003E463D">
      <w:pPr>
        <w:pStyle w:val="Titre2"/>
        <w:rPr>
          <w:rFonts w:eastAsia="Consolas"/>
        </w:rPr>
      </w:pPr>
      <w:r w:rsidRPr="003E463D">
        <w:rPr>
          <w:rFonts w:eastAsia="Consolas"/>
        </w:rPr>
        <w:t xml:space="preserve"> EO01E : L'écran "Outils &gt; Requêteur &gt; Liste des requêtes &gt; PDF" proposera dorénavant un bouton "Test PDF Notification" permettant d'exporter un fichier de test au format PDF tel qu'il serait exporté par les notifications</w:t>
      </w:r>
    </w:p>
    <w:p w14:paraId="6FE0E03A" w14:textId="486AFBD9" w:rsidR="00AF5910" w:rsidRPr="00AF5910" w:rsidRDefault="00AF5910" w:rsidP="00AF5910">
      <w:r>
        <w:t>Le bouton PDF se situe à droite de la ligne de la requête :</w:t>
      </w:r>
    </w:p>
    <w:p w14:paraId="068CC699" w14:textId="15D7A9CC" w:rsidR="0015043F" w:rsidRDefault="00AF5910" w:rsidP="0015043F">
      <w:r>
        <w:rPr>
          <w:noProof/>
        </w:rPr>
        <mc:AlternateContent>
          <mc:Choice Requires="wps">
            <w:drawing>
              <wp:anchor distT="0" distB="0" distL="114300" distR="114300" simplePos="0" relativeHeight="251658257" behindDoc="0" locked="0" layoutInCell="1" allowOverlap="1" wp14:anchorId="4A7CA3C9" wp14:editId="31A00E01">
                <wp:simplePos x="0" y="0"/>
                <wp:positionH relativeFrom="margin">
                  <wp:posOffset>4516267</wp:posOffset>
                </wp:positionH>
                <wp:positionV relativeFrom="paragraph">
                  <wp:posOffset>766004</wp:posOffset>
                </wp:positionV>
                <wp:extent cx="189034" cy="154745"/>
                <wp:effectExtent l="0" t="0" r="20955" b="17145"/>
                <wp:wrapNone/>
                <wp:docPr id="57" name="Rectangle 57"/>
                <wp:cNvGraphicFramePr/>
                <a:graphic xmlns:a="http://schemas.openxmlformats.org/drawingml/2006/main">
                  <a:graphicData uri="http://schemas.microsoft.com/office/word/2010/wordprocessingShape">
                    <wps:wsp>
                      <wps:cNvSpPr/>
                      <wps:spPr>
                        <a:xfrm>
                          <a:off x="0" y="0"/>
                          <a:ext cx="189034" cy="154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99319" id="Rectangle 57" o:spid="_x0000_s1026" style="position:absolute;margin-left:355.6pt;margin-top:60.3pt;width:14.9pt;height:12.2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" filled="f" strokecolor="red" strokeweight="1pt">
                <w10:wrap anchorx="margin"/>
              </v:rect>
            </w:pict>
          </mc:Fallback>
        </mc:AlternateContent>
      </w:r>
      <w:r w:rsidR="0015043F" w:rsidRPr="0015043F">
        <w:rPr>
          <w:noProof/>
        </w:rPr>
        <w:drawing>
          <wp:inline distT="0" distB="0" distL="0" distR="0" wp14:anchorId="14F0CCDB" wp14:editId="276403C3">
            <wp:extent cx="5760720" cy="1123315"/>
            <wp:effectExtent l="0" t="0" r="0" b="63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123315"/>
                    </a:xfrm>
                    <a:prstGeom prst="rect">
                      <a:avLst/>
                    </a:prstGeom>
                  </pic:spPr>
                </pic:pic>
              </a:graphicData>
            </a:graphic>
          </wp:inline>
        </w:drawing>
      </w:r>
    </w:p>
    <w:p w14:paraId="30DFE571" w14:textId="44874647" w:rsidR="00AF5910" w:rsidRDefault="00AF5910" w:rsidP="0015043F"/>
    <w:p w14:paraId="517F6131" w14:textId="7C3F3A24" w:rsidR="00AF5910" w:rsidRDefault="00AF5910" w:rsidP="0015043F">
      <w:r>
        <w:t>Il permet une redirection vers l’écran suivant</w:t>
      </w:r>
      <w:r w:rsidR="00D81633">
        <w:t>, où la création d’un export au format XML ou PDF est possible :</w:t>
      </w:r>
    </w:p>
    <w:p w14:paraId="66E2D921" w14:textId="57E54A2A" w:rsidR="00AF5910" w:rsidRDefault="00D81633" w:rsidP="0015043F">
      <w:r>
        <w:rPr>
          <w:noProof/>
        </w:rPr>
        <mc:AlternateContent>
          <mc:Choice Requires="wps">
            <w:drawing>
              <wp:anchor distT="0" distB="0" distL="114300" distR="114300" simplePos="0" relativeHeight="251658258" behindDoc="0" locked="0" layoutInCell="1" allowOverlap="1" wp14:anchorId="6919870E" wp14:editId="34270486">
                <wp:simplePos x="0" y="0"/>
                <wp:positionH relativeFrom="margin">
                  <wp:posOffset>2173996</wp:posOffset>
                </wp:positionH>
                <wp:positionV relativeFrom="paragraph">
                  <wp:posOffset>908441</wp:posOffset>
                </wp:positionV>
                <wp:extent cx="265967" cy="147271"/>
                <wp:effectExtent l="0" t="0" r="20320" b="24765"/>
                <wp:wrapNone/>
                <wp:docPr id="58" name="Rectangle 58"/>
                <wp:cNvGraphicFramePr/>
                <a:graphic xmlns:a="http://schemas.openxmlformats.org/drawingml/2006/main">
                  <a:graphicData uri="http://schemas.microsoft.com/office/word/2010/wordprocessingShape">
                    <wps:wsp>
                      <wps:cNvSpPr/>
                      <wps:spPr>
                        <a:xfrm>
                          <a:off x="0" y="0"/>
                          <a:ext cx="265967" cy="1472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A8861" id="Rectangle 58" o:spid="_x0000_s1026" style="position:absolute;margin-left:171.2pt;margin-top:71.55pt;width:20.95pt;height:11.6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" filled="f" strokecolor="red" strokeweight="1pt">
                <w10:wrap anchorx="margin"/>
              </v:rect>
            </w:pict>
          </mc:Fallback>
        </mc:AlternateContent>
      </w:r>
      <w:r w:rsidR="00AF5910" w:rsidRPr="00AF5910">
        <w:rPr>
          <w:noProof/>
        </w:rPr>
        <w:drawing>
          <wp:inline distT="0" distB="0" distL="0" distR="0" wp14:anchorId="57BF6291" wp14:editId="43F7C28E">
            <wp:extent cx="5760720" cy="1614170"/>
            <wp:effectExtent l="0" t="0" r="0" b="508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614170"/>
                    </a:xfrm>
                    <a:prstGeom prst="rect">
                      <a:avLst/>
                    </a:prstGeom>
                  </pic:spPr>
                </pic:pic>
              </a:graphicData>
            </a:graphic>
          </wp:inline>
        </w:drawing>
      </w:r>
    </w:p>
    <w:p w14:paraId="2CB81214" w14:textId="2C9A510C" w:rsidR="00955D82" w:rsidRDefault="00955D82">
      <w:pPr>
        <w:spacing w:after="160" w:line="259" w:lineRule="auto"/>
        <w:jc w:val="left"/>
      </w:pPr>
      <w:r>
        <w:br w:type="page"/>
      </w:r>
    </w:p>
    <w:p w14:paraId="125B2406" w14:textId="1B736831" w:rsidR="00D81633" w:rsidRDefault="00414A16" w:rsidP="0015043F">
      <w:r>
        <w:lastRenderedPageBreak/>
        <w:t>La génération PDF du test de notification créé un document de ce type :</w:t>
      </w:r>
    </w:p>
    <w:p w14:paraId="0F46DDF6" w14:textId="44EAABF0" w:rsidR="00AF5910" w:rsidRPr="0015043F" w:rsidRDefault="00AF5910" w:rsidP="0015043F">
      <w:r w:rsidRPr="00AF5910">
        <w:rPr>
          <w:noProof/>
        </w:rPr>
        <w:drawing>
          <wp:inline distT="0" distB="0" distL="0" distR="0" wp14:anchorId="79D2FEB6" wp14:editId="102ECD85">
            <wp:extent cx="5760720" cy="1845945"/>
            <wp:effectExtent l="0" t="0" r="0" b="190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845945"/>
                    </a:xfrm>
                    <a:prstGeom prst="rect">
                      <a:avLst/>
                    </a:prstGeom>
                  </pic:spPr>
                </pic:pic>
              </a:graphicData>
            </a:graphic>
          </wp:inline>
        </w:drawing>
      </w:r>
    </w:p>
    <w:p w14:paraId="404EC1C4" w14:textId="2FF52193" w:rsidR="003E463D" w:rsidRDefault="003E463D" w:rsidP="003E463D">
      <w:pPr>
        <w:pStyle w:val="Titre2"/>
        <w:rPr>
          <w:rFonts w:eastAsia="Consolas"/>
        </w:rPr>
      </w:pPr>
      <w:r w:rsidRPr="003E463D">
        <w:rPr>
          <w:rFonts w:eastAsia="Consolas"/>
        </w:rPr>
        <w:t xml:space="preserve"> EO02 : L'extracteur de données Eksaé avec le modèle "45" ne remontera dorénavant plus les absences terminées depuis plus d'un an</w:t>
      </w:r>
    </w:p>
    <w:p w14:paraId="6A15DB3F" w14:textId="53ADE11D" w:rsidR="006102C3" w:rsidRPr="006102C3" w:rsidRDefault="006102C3" w:rsidP="006102C3">
      <w:r>
        <w:t>Point technique – pas d’illustration possible</w:t>
      </w:r>
      <w:r w:rsidR="002F3B01">
        <w:t>.</w:t>
      </w:r>
    </w:p>
    <w:p w14:paraId="286C5E83" w14:textId="50A1E914" w:rsidR="003E463D" w:rsidRDefault="003E463D" w:rsidP="003E463D">
      <w:pPr>
        <w:pStyle w:val="Titre2"/>
        <w:rPr>
          <w:rFonts w:eastAsia="Consolas"/>
        </w:rPr>
      </w:pPr>
      <w:r w:rsidRPr="003E463D">
        <w:rPr>
          <w:rFonts w:eastAsia="Consolas"/>
        </w:rPr>
        <w:t>EO03 : Changement de l'ordre d'affichage des affectations courantes simplifiées lorsque l'extracteur de données Eksaé avec le modèle "85"</w:t>
      </w:r>
    </w:p>
    <w:p w14:paraId="3C1C1B0C" w14:textId="19D2CCE3" w:rsidR="00E74F04" w:rsidRPr="00E74F04" w:rsidRDefault="002F3B01" w:rsidP="00E74F04">
      <w:r>
        <w:t>Point technique – pas d’illustration possible</w:t>
      </w:r>
      <w:r w:rsidR="0023250C">
        <w:t> : les « Affectations Principales » sont priorisées.</w:t>
      </w:r>
    </w:p>
    <w:p w14:paraId="403618BB" w14:textId="77777777" w:rsidR="00F55EA0" w:rsidRDefault="2CF52996" w:rsidP="00571571">
      <w:pPr>
        <w:pStyle w:val="Titre1"/>
        <w:rPr>
          <w:rFonts w:eastAsia="Consolas"/>
        </w:rPr>
      </w:pPr>
      <w:r w:rsidRPr="269739F6">
        <w:rPr>
          <w:rFonts w:eastAsia="Consolas"/>
        </w:rPr>
        <w:t>[Correction]</w:t>
      </w:r>
    </w:p>
    <w:p w14:paraId="5E15EE6D" w14:textId="77777777" w:rsidR="00305882" w:rsidRDefault="00305882" w:rsidP="00305882">
      <w:pPr>
        <w:autoSpaceDE w:val="0"/>
        <w:autoSpaceDN w:val="0"/>
        <w:adjustRightInd w:val="0"/>
        <w:jc w:val="left"/>
        <w:rPr>
          <w:rFonts w:ascii="Consolas" w:eastAsiaTheme="minorHAnsi" w:hAnsi="Consolas" w:cs="Consolas"/>
          <w:sz w:val="20"/>
          <w:szCs w:val="20"/>
        </w:rPr>
      </w:pPr>
      <w:r w:rsidRPr="00305882">
        <w:rPr>
          <w:rFonts w:ascii="Consolas" w:eastAsiaTheme="minorHAnsi" w:hAnsi="Consolas" w:cs="Consolas"/>
          <w:b/>
          <w:bCs/>
          <w:color w:val="172F47"/>
          <w:sz w:val="20"/>
          <w:szCs w:val="20"/>
        </w:rPr>
        <w:t>[Général</w:t>
      </w:r>
      <w:r>
        <w:rPr>
          <w:rFonts w:ascii="Consolas" w:eastAsiaTheme="minorHAnsi" w:hAnsi="Consolas" w:cs="Consolas"/>
          <w:b/>
          <w:bCs/>
          <w:color w:val="172F47"/>
          <w:sz w:val="20"/>
          <w:szCs w:val="20"/>
          <w:u w:val="single"/>
        </w:rPr>
        <w:t>]</w:t>
      </w:r>
    </w:p>
    <w:p w14:paraId="6C6E820C" w14:textId="46823215" w:rsidR="00305882" w:rsidRDefault="00305882" w:rsidP="00305882">
      <w:pPr>
        <w:pStyle w:val="Titre2"/>
        <w:rPr>
          <w:rFonts w:eastAsia="Consolas"/>
        </w:rPr>
      </w:pPr>
      <w:r w:rsidRPr="003E463D">
        <w:rPr>
          <w:rFonts w:eastAsia="Consolas"/>
        </w:rPr>
        <w:t xml:space="preserve">CG01 : Correction du filtre "Emploi" lors de l'usage du filtre "Par agent" dans l'écran "GRH &gt; Etats des Formations &gt; FMPA Suivies &gt; Restantes à valider" </w:t>
      </w:r>
    </w:p>
    <w:p w14:paraId="0BC823C7" w14:textId="4AB58531" w:rsidR="00C27236" w:rsidRDefault="00C27236" w:rsidP="00C27236">
      <w:r>
        <w:rPr>
          <w:noProof/>
        </w:rPr>
        <mc:AlternateContent>
          <mc:Choice Requires="wps">
            <w:drawing>
              <wp:anchor distT="0" distB="0" distL="114300" distR="114300" simplePos="0" relativeHeight="251658259" behindDoc="0" locked="0" layoutInCell="1" allowOverlap="1" wp14:anchorId="30C38DA8" wp14:editId="7374CB01">
                <wp:simplePos x="0" y="0"/>
                <wp:positionH relativeFrom="column">
                  <wp:posOffset>3327547</wp:posOffset>
                </wp:positionH>
                <wp:positionV relativeFrom="paragraph">
                  <wp:posOffset>560119</wp:posOffset>
                </wp:positionV>
                <wp:extent cx="1512276" cy="147711"/>
                <wp:effectExtent l="0" t="0" r="12065" b="24130"/>
                <wp:wrapNone/>
                <wp:docPr id="60" name="Rectangle 60"/>
                <wp:cNvGraphicFramePr/>
                <a:graphic xmlns:a="http://schemas.openxmlformats.org/drawingml/2006/main">
                  <a:graphicData uri="http://schemas.microsoft.com/office/word/2010/wordprocessingShape">
                    <wps:wsp>
                      <wps:cNvSpPr/>
                      <wps:spPr>
                        <a:xfrm>
                          <a:off x="0" y="0"/>
                          <a:ext cx="1512276" cy="1477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E0759" id="Rectangle 60" o:spid="_x0000_s1026" style="position:absolute;margin-left:262pt;margin-top:44.1pt;width:119.1pt;height:11.6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" filled="f" strokecolor="red" strokeweight="1pt"/>
            </w:pict>
          </mc:Fallback>
        </mc:AlternateContent>
      </w:r>
      <w:r w:rsidRPr="00C27236">
        <w:rPr>
          <w:noProof/>
        </w:rPr>
        <w:drawing>
          <wp:inline distT="0" distB="0" distL="0" distR="0" wp14:anchorId="31402A70" wp14:editId="17EAEBC5">
            <wp:extent cx="5760720" cy="1159510"/>
            <wp:effectExtent l="0" t="0" r="0" b="254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159510"/>
                    </a:xfrm>
                    <a:prstGeom prst="rect">
                      <a:avLst/>
                    </a:prstGeom>
                  </pic:spPr>
                </pic:pic>
              </a:graphicData>
            </a:graphic>
          </wp:inline>
        </w:drawing>
      </w:r>
    </w:p>
    <w:p w14:paraId="63C13A91" w14:textId="55690AF6" w:rsidR="00FF7275" w:rsidRPr="00C27236" w:rsidRDefault="00FF7275" w:rsidP="00C27236">
      <w:r>
        <w:t>Ce filtre ne fonctionnait pas en combinaison avec le filtre « Par agent ».</w:t>
      </w:r>
    </w:p>
    <w:p w14:paraId="667FE9F0" w14:textId="77777777" w:rsidR="00305882" w:rsidRDefault="00305882" w:rsidP="00305882">
      <w:pPr>
        <w:autoSpaceDE w:val="0"/>
        <w:autoSpaceDN w:val="0"/>
        <w:adjustRightInd w:val="0"/>
        <w:jc w:val="left"/>
        <w:rPr>
          <w:rFonts w:ascii="Consolas" w:eastAsiaTheme="minorHAnsi" w:hAnsi="Consolas" w:cs="Consolas"/>
          <w:sz w:val="20"/>
          <w:szCs w:val="20"/>
        </w:rPr>
      </w:pPr>
    </w:p>
    <w:p w14:paraId="6A2E9E1A" w14:textId="537A499E" w:rsidR="00305882" w:rsidRPr="00305882" w:rsidRDefault="00305882" w:rsidP="00305882">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[GRH]</w:t>
      </w:r>
    </w:p>
    <w:p w14:paraId="19742EF4" w14:textId="5F8272A8" w:rsidR="00305882" w:rsidRDefault="00305882" w:rsidP="00305882">
      <w:pPr>
        <w:pStyle w:val="Titre2"/>
        <w:rPr>
          <w:rFonts w:eastAsia="Consolas"/>
        </w:rPr>
      </w:pPr>
      <w:r w:rsidRPr="003E463D">
        <w:rPr>
          <w:rFonts w:eastAsia="Consolas"/>
        </w:rPr>
        <w:t xml:space="preserve"> CR01 : Correction du filtre "Statuts Prioritaires" sur l'écran "GRH&gt;Liste des Emplois&gt;Aide LAO" (le filtre n'est plus en lecture seule)</w:t>
      </w:r>
    </w:p>
    <w:p w14:paraId="2A757FB5" w14:textId="5CFA630C" w:rsidR="009B4774" w:rsidRDefault="009B4774" w:rsidP="009B4774">
      <w:r>
        <w:rPr>
          <w:noProof/>
        </w:rPr>
        <mc:AlternateContent>
          <mc:Choice Requires="wps">
            <w:drawing>
              <wp:anchor distT="0" distB="0" distL="114300" distR="114300" simplePos="0" relativeHeight="251658260" behindDoc="0" locked="0" layoutInCell="1" allowOverlap="1" wp14:anchorId="0CB6A093" wp14:editId="3B86992D">
                <wp:simplePos x="0" y="0"/>
                <wp:positionH relativeFrom="column">
                  <wp:posOffset>1667559</wp:posOffset>
                </wp:positionH>
                <wp:positionV relativeFrom="paragraph">
                  <wp:posOffset>569693</wp:posOffset>
                </wp:positionV>
                <wp:extent cx="1603717" cy="112541"/>
                <wp:effectExtent l="0" t="0" r="15875" b="20955"/>
                <wp:wrapNone/>
                <wp:docPr id="62" name="Rectangle 62"/>
                <wp:cNvGraphicFramePr/>
                <a:graphic xmlns:a="http://schemas.openxmlformats.org/drawingml/2006/main">
                  <a:graphicData uri="http://schemas.microsoft.com/office/word/2010/wordprocessingShape">
                    <wps:wsp>
                      <wps:cNvSpPr/>
                      <wps:spPr>
                        <a:xfrm>
                          <a:off x="0" y="0"/>
                          <a:ext cx="1603717" cy="1125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C68B4" id="Rectangle 62" o:spid="_x0000_s1026" style="position:absolute;margin-left:131.3pt;margin-top:44.85pt;width:126.3pt;height:8.8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" filled="f" strokecolor="red" strokeweight="1pt"/>
            </w:pict>
          </mc:Fallback>
        </mc:AlternateContent>
      </w:r>
      <w:r w:rsidRPr="009B4774">
        <w:rPr>
          <w:noProof/>
        </w:rPr>
        <w:drawing>
          <wp:inline distT="0" distB="0" distL="0" distR="0" wp14:anchorId="10A66E97" wp14:editId="44914F2B">
            <wp:extent cx="5760720" cy="96075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960755"/>
                    </a:xfrm>
                    <a:prstGeom prst="rect">
                      <a:avLst/>
                    </a:prstGeom>
                  </pic:spPr>
                </pic:pic>
              </a:graphicData>
            </a:graphic>
          </wp:inline>
        </w:drawing>
      </w:r>
    </w:p>
    <w:p w14:paraId="7711EEC7" w14:textId="06023505" w:rsidR="00D87C94" w:rsidRDefault="00D87C94">
      <w:pPr>
        <w:spacing w:after="160" w:line="259" w:lineRule="auto"/>
        <w:jc w:val="left"/>
      </w:pPr>
      <w:r>
        <w:br w:type="page"/>
      </w:r>
    </w:p>
    <w:p w14:paraId="193A0283" w14:textId="72AE2BA4" w:rsidR="00305882" w:rsidRDefault="00305882" w:rsidP="00305882">
      <w:pPr>
        <w:pStyle w:val="Titre2"/>
        <w:rPr>
          <w:rFonts w:eastAsia="Consolas"/>
        </w:rPr>
      </w:pPr>
      <w:r w:rsidRPr="003E463D">
        <w:rPr>
          <w:rFonts w:eastAsia="Consolas"/>
        </w:rPr>
        <w:lastRenderedPageBreak/>
        <w:t>CR02 : Revue du synoptique de création d'un agent interne et d'une carrière pour le cas d'une installation sans interface entrante RH - notamment pour permettre de forcer la saisie du matricule</w:t>
      </w:r>
    </w:p>
    <w:p w14:paraId="48420CE5" w14:textId="393F183A" w:rsidR="00601FB1" w:rsidRDefault="006314CA" w:rsidP="00601FB1">
      <w:r w:rsidRPr="006314CA">
        <w:rPr>
          <w:noProof/>
        </w:rPr>
        <w:drawing>
          <wp:inline distT="0" distB="0" distL="0" distR="0" wp14:anchorId="449144A2" wp14:editId="4EEB0768">
            <wp:extent cx="5760720" cy="1080135"/>
            <wp:effectExtent l="0" t="0" r="0" b="5715"/>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080135"/>
                    </a:xfrm>
                    <a:prstGeom prst="rect">
                      <a:avLst/>
                    </a:prstGeom>
                  </pic:spPr>
                </pic:pic>
              </a:graphicData>
            </a:graphic>
          </wp:inline>
        </w:drawing>
      </w:r>
    </w:p>
    <w:p w14:paraId="624A248D" w14:textId="5F2F487B" w:rsidR="006314CA" w:rsidRPr="00601FB1" w:rsidRDefault="006314CA" w:rsidP="00601FB1">
      <w:r>
        <w:t>Le formulaire de création d’une carrière propose automatiquement l’immatriculation de l’agent en fonction de son statut et son matricule RH.</w:t>
      </w:r>
    </w:p>
    <w:p w14:paraId="0EEB2216" w14:textId="77777777" w:rsidR="00601FB1" w:rsidRPr="00601FB1" w:rsidRDefault="00342ABC" w:rsidP="00601FB1">
      <w:pPr>
        <w:pStyle w:val="Titre2"/>
        <w:rPr>
          <w:rFonts w:eastAsia="Consolas"/>
        </w:rPr>
      </w:pPr>
      <w:r w:rsidRPr="0090612F">
        <w:rPr>
          <w:rFonts w:eastAsia="Consolas"/>
        </w:rPr>
        <w:t>CR01 : Correction de l'export pour l'écran "GRH &gt; Visites médicales &gt; Aptitudes Opérationnelles" =&gt; les en-têtes sont désormais visibles et ne sont plus sous forme de lien</w:t>
      </w:r>
    </w:p>
    <w:p w14:paraId="03D37FA8" w14:textId="253D5F80" w:rsidR="00033DDD" w:rsidRPr="00033DDD" w:rsidRDefault="00033DDD" w:rsidP="00033DDD">
      <w:r w:rsidRPr="00033DDD">
        <w:rPr>
          <w:noProof/>
        </w:rPr>
        <w:drawing>
          <wp:inline distT="0" distB="0" distL="0" distR="0" wp14:anchorId="3E856919" wp14:editId="4FAA9A18">
            <wp:extent cx="5760720" cy="1096645"/>
            <wp:effectExtent l="0" t="0" r="0" b="8255"/>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096645"/>
                    </a:xfrm>
                    <a:prstGeom prst="rect">
                      <a:avLst/>
                    </a:prstGeom>
                  </pic:spPr>
                </pic:pic>
              </a:graphicData>
            </a:graphic>
          </wp:inline>
        </w:drawing>
      </w:r>
    </w:p>
    <w:p w14:paraId="0A58E238" w14:textId="785D21BE" w:rsidR="00342ABC" w:rsidRPr="0090295F" w:rsidRDefault="00EF7D77" w:rsidP="0090295F">
      <w:r>
        <w:t>Voir aussi sur la documentation 3.17.4.</w:t>
      </w:r>
    </w:p>
    <w:p w14:paraId="617F1416" w14:textId="77777777" w:rsidR="00305882" w:rsidRDefault="00305882" w:rsidP="00305882">
      <w:pPr>
        <w:autoSpaceDE w:val="0"/>
        <w:autoSpaceDN w:val="0"/>
        <w:adjustRightInd w:val="0"/>
        <w:jc w:val="left"/>
        <w:rPr>
          <w:rFonts w:ascii="Consolas" w:eastAsiaTheme="minorHAnsi" w:hAnsi="Consolas" w:cs="Consolas"/>
          <w:sz w:val="20"/>
          <w:szCs w:val="20"/>
        </w:rPr>
      </w:pPr>
    </w:p>
    <w:p w14:paraId="6332682E" w14:textId="77777777" w:rsidR="00305882" w:rsidRDefault="00305882" w:rsidP="00305882">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 xml:space="preserve">[Conventions </w:t>
      </w:r>
      <w:r>
        <w:rPr>
          <w:rFonts w:ascii="Consolas" w:eastAsiaTheme="minorHAnsi" w:hAnsi="Consolas" w:cs="Consolas"/>
          <w:b/>
          <w:bCs/>
          <w:color w:val="172F47"/>
          <w:sz w:val="20"/>
          <w:szCs w:val="20"/>
          <w:u w:val="single"/>
        </w:rPr>
        <w:t>Dispo</w:t>
      </w:r>
      <w:r>
        <w:rPr>
          <w:rFonts w:ascii="Consolas" w:eastAsiaTheme="minorHAnsi" w:hAnsi="Consolas" w:cs="Consolas"/>
          <w:b/>
          <w:bCs/>
          <w:color w:val="172F47"/>
          <w:sz w:val="20"/>
          <w:szCs w:val="20"/>
        </w:rPr>
        <w:t xml:space="preserve"> SDIS-</w:t>
      </w:r>
      <w:r>
        <w:rPr>
          <w:rFonts w:ascii="Consolas" w:eastAsiaTheme="minorHAnsi" w:hAnsi="Consolas" w:cs="Consolas"/>
          <w:b/>
          <w:bCs/>
          <w:color w:val="172F47"/>
          <w:sz w:val="20"/>
          <w:szCs w:val="20"/>
          <w:u w:val="single"/>
        </w:rPr>
        <w:t>Employeur]</w:t>
      </w:r>
    </w:p>
    <w:p w14:paraId="1FD3A4E6" w14:textId="41CC00D8" w:rsidR="00305882" w:rsidRDefault="00305882" w:rsidP="00305882">
      <w:pPr>
        <w:pStyle w:val="Titre2"/>
        <w:rPr>
          <w:rFonts w:eastAsia="Consolas"/>
        </w:rPr>
      </w:pPr>
      <w:r w:rsidRPr="003E463D">
        <w:rPr>
          <w:rFonts w:eastAsia="Consolas"/>
        </w:rPr>
        <w:t xml:space="preserve"> CD01 : L'écran "GRH &gt; Conventions &gt; Employeurs-Agents" ne devrait plus afficher le bouton "détail" lorsque la licence n'a pas été souscrite - la modification de licence nécessite un redémarrage de l'applicatif pour tenir compte de ce changement </w:t>
      </w:r>
    </w:p>
    <w:p w14:paraId="4A493CF4" w14:textId="463A57D8" w:rsidR="005F3180" w:rsidRPr="005F3180" w:rsidRDefault="005F3180" w:rsidP="005F3180">
      <w:r>
        <w:rPr>
          <w:noProof/>
        </w:rPr>
        <mc:AlternateContent>
          <mc:Choice Requires="wps">
            <w:drawing>
              <wp:anchor distT="0" distB="0" distL="114300" distR="114300" simplePos="0" relativeHeight="251658261" behindDoc="0" locked="0" layoutInCell="1" allowOverlap="1" wp14:anchorId="4748DF25" wp14:editId="0079735E">
                <wp:simplePos x="0" y="0"/>
                <wp:positionH relativeFrom="column">
                  <wp:posOffset>4607707</wp:posOffset>
                </wp:positionH>
                <wp:positionV relativeFrom="paragraph">
                  <wp:posOffset>1287731</wp:posOffset>
                </wp:positionV>
                <wp:extent cx="140676" cy="344659"/>
                <wp:effectExtent l="0" t="0" r="12065" b="17780"/>
                <wp:wrapNone/>
                <wp:docPr id="1909224576" name="Rectangle 1909224576"/>
                <wp:cNvGraphicFramePr/>
                <a:graphic xmlns:a="http://schemas.openxmlformats.org/drawingml/2006/main">
                  <a:graphicData uri="http://schemas.microsoft.com/office/word/2010/wordprocessingShape">
                    <wps:wsp>
                      <wps:cNvSpPr/>
                      <wps:spPr>
                        <a:xfrm>
                          <a:off x="0" y="0"/>
                          <a:ext cx="140676" cy="3446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37191" id="Rectangle 1909224576" o:spid="_x0000_s1026" style="position:absolute;margin-left:362.8pt;margin-top:101.4pt;width:11.1pt;height:27.1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" filled="f" strokecolor="red" strokeweight="1pt"/>
            </w:pict>
          </mc:Fallback>
        </mc:AlternateContent>
      </w:r>
      <w:r w:rsidRPr="005F3180">
        <w:rPr>
          <w:noProof/>
        </w:rPr>
        <w:drawing>
          <wp:inline distT="0" distB="0" distL="0" distR="0" wp14:anchorId="2441E432" wp14:editId="2E2184C8">
            <wp:extent cx="5760720" cy="164338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643380"/>
                    </a:xfrm>
                    <a:prstGeom prst="rect">
                      <a:avLst/>
                    </a:prstGeom>
                  </pic:spPr>
                </pic:pic>
              </a:graphicData>
            </a:graphic>
          </wp:inline>
        </w:drawing>
      </w:r>
    </w:p>
    <w:p w14:paraId="759CEAA5" w14:textId="37BCDACB" w:rsidR="00D4521C" w:rsidRDefault="00D4521C">
      <w:pPr>
        <w:spacing w:after="160" w:line="259" w:lineRule="auto"/>
        <w:jc w:val="left"/>
        <w:rPr>
          <w:rFonts w:ascii="Consolas" w:eastAsiaTheme="minorHAnsi" w:hAnsi="Consolas" w:cs="Consolas"/>
          <w:sz w:val="20"/>
          <w:szCs w:val="20"/>
        </w:rPr>
      </w:pPr>
      <w:r>
        <w:rPr>
          <w:rFonts w:ascii="Consolas" w:eastAsiaTheme="minorHAnsi" w:hAnsi="Consolas" w:cs="Consolas"/>
          <w:sz w:val="20"/>
          <w:szCs w:val="20"/>
        </w:rPr>
        <w:br w:type="page"/>
      </w:r>
    </w:p>
    <w:p w14:paraId="1FE2BA93" w14:textId="77777777" w:rsidR="00305882" w:rsidRDefault="00305882" w:rsidP="00305882">
      <w:pPr>
        <w:autoSpaceDE w:val="0"/>
        <w:autoSpaceDN w:val="0"/>
        <w:adjustRightInd w:val="0"/>
        <w:spacing w:line="360" w:lineRule="auto"/>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[Evaluations]</w:t>
      </w:r>
    </w:p>
    <w:p w14:paraId="477380F6" w14:textId="44AEEC36" w:rsidR="00305882" w:rsidRDefault="00305882" w:rsidP="00305882">
      <w:pPr>
        <w:pStyle w:val="Titre2"/>
        <w:rPr>
          <w:rFonts w:eastAsia="Consolas"/>
        </w:rPr>
      </w:pPr>
      <w:r w:rsidRPr="003E463D">
        <w:rPr>
          <w:rFonts w:eastAsia="Consolas"/>
        </w:rPr>
        <w:t>CV01A : Lors d'une campagne d'évaluation ("Evaluations &gt; Campagnes") si une section du questionnaire possède plusieurs fois le même champ, chaque champ a désormais une valeur unique</w:t>
      </w:r>
    </w:p>
    <w:p w14:paraId="05A8AE49" w14:textId="1EAE92B8" w:rsidR="0063301F" w:rsidRDefault="004A485F" w:rsidP="0063301F">
      <w:r>
        <w:t xml:space="preserve">Avant la correction : </w:t>
      </w:r>
    </w:p>
    <w:p w14:paraId="32AE11C0" w14:textId="45B69621" w:rsidR="004A485F" w:rsidRDefault="00D4521C" w:rsidP="0063301F">
      <w:r>
        <w:t>La valeur indiquée</w:t>
      </w:r>
      <w:r w:rsidR="004A485F">
        <w:t xml:space="preserve"> dans un champs « Texte long » était dupliquée pour tous les champs de la section.</w:t>
      </w:r>
    </w:p>
    <w:p w14:paraId="3FA5AB89" w14:textId="16248BA6" w:rsidR="0063301F" w:rsidRDefault="0063301F" w:rsidP="0063301F">
      <w:r w:rsidRPr="0063301F">
        <w:rPr>
          <w:noProof/>
        </w:rPr>
        <w:drawing>
          <wp:inline distT="0" distB="0" distL="0" distR="0" wp14:anchorId="01C382C1" wp14:editId="313230BC">
            <wp:extent cx="5760720" cy="1379220"/>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379220"/>
                    </a:xfrm>
                    <a:prstGeom prst="rect">
                      <a:avLst/>
                    </a:prstGeom>
                  </pic:spPr>
                </pic:pic>
              </a:graphicData>
            </a:graphic>
          </wp:inline>
        </w:drawing>
      </w:r>
    </w:p>
    <w:p w14:paraId="06A5C9CA" w14:textId="77777777" w:rsidR="00D4521C" w:rsidRDefault="00D4521C" w:rsidP="0063301F"/>
    <w:p w14:paraId="130E0B24" w14:textId="617985A1" w:rsidR="004A485F" w:rsidRDefault="004A485F" w:rsidP="0063301F">
      <w:r>
        <w:t>Après :</w:t>
      </w:r>
    </w:p>
    <w:p w14:paraId="2AE8C30F" w14:textId="0987603F" w:rsidR="004A485F" w:rsidRPr="0063301F" w:rsidRDefault="004A485F" w:rsidP="0063301F">
      <w:r w:rsidRPr="004A485F">
        <w:rPr>
          <w:noProof/>
        </w:rPr>
        <w:drawing>
          <wp:inline distT="0" distB="0" distL="0" distR="0" wp14:anchorId="2983FBF9" wp14:editId="2E9F104C">
            <wp:extent cx="5760720" cy="1334770"/>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334770"/>
                    </a:xfrm>
                    <a:prstGeom prst="rect">
                      <a:avLst/>
                    </a:prstGeom>
                  </pic:spPr>
                </pic:pic>
              </a:graphicData>
            </a:graphic>
          </wp:inline>
        </w:drawing>
      </w:r>
    </w:p>
    <w:p w14:paraId="35273A81" w14:textId="758B1795" w:rsidR="00305882" w:rsidRDefault="00305882" w:rsidP="00305882">
      <w:pPr>
        <w:pStyle w:val="Titre2"/>
        <w:rPr>
          <w:rFonts w:eastAsia="Consolas"/>
        </w:rPr>
      </w:pPr>
      <w:r w:rsidRPr="003E463D">
        <w:rPr>
          <w:rFonts w:eastAsia="Consolas"/>
        </w:rPr>
        <w:t xml:space="preserve"> CV01B : Lors d'une campagne d'évaluation ("Evaluations &gt; Campagnes") les champs de type dates sont désormais sauvegardés au moment de la sauvegarde</w:t>
      </w:r>
    </w:p>
    <w:p w14:paraId="7414B28D" w14:textId="5E97C60F" w:rsidR="004E28E4" w:rsidRPr="004E28E4" w:rsidRDefault="00A97FB0" w:rsidP="004E28E4">
      <w:r>
        <w:rPr>
          <w:noProof/>
        </w:rPr>
        <mc:AlternateContent>
          <mc:Choice Requires="wps">
            <w:drawing>
              <wp:anchor distT="0" distB="0" distL="114300" distR="114300" simplePos="0" relativeHeight="251658262" behindDoc="0" locked="0" layoutInCell="1" allowOverlap="1" wp14:anchorId="2C6E1CBC" wp14:editId="41761C24">
                <wp:simplePos x="0" y="0"/>
                <wp:positionH relativeFrom="column">
                  <wp:posOffset>1421374</wp:posOffset>
                </wp:positionH>
                <wp:positionV relativeFrom="paragraph">
                  <wp:posOffset>367177</wp:posOffset>
                </wp:positionV>
                <wp:extent cx="626013" cy="499403"/>
                <wp:effectExtent l="0" t="0" r="22225" b="15240"/>
                <wp:wrapNone/>
                <wp:docPr id="1909224581" name="Rectangle 1909224581"/>
                <wp:cNvGraphicFramePr/>
                <a:graphic xmlns:a="http://schemas.openxmlformats.org/drawingml/2006/main">
                  <a:graphicData uri="http://schemas.microsoft.com/office/word/2010/wordprocessingShape">
                    <wps:wsp>
                      <wps:cNvSpPr/>
                      <wps:spPr>
                        <a:xfrm>
                          <a:off x="0" y="0"/>
                          <a:ext cx="626013" cy="4994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7CD15" id="Rectangle 1909224581" o:spid="_x0000_s1026" style="position:absolute;margin-left:111.9pt;margin-top:28.9pt;width:49.3pt;height:39.3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" filled="f" strokecolor="red" strokeweight="1pt"/>
            </w:pict>
          </mc:Fallback>
        </mc:AlternateContent>
      </w:r>
      <w:r w:rsidR="004E28E4" w:rsidRPr="004E28E4">
        <w:rPr>
          <w:noProof/>
        </w:rPr>
        <w:drawing>
          <wp:inline distT="0" distB="0" distL="0" distR="0" wp14:anchorId="1199D9FC" wp14:editId="72BBB4BF">
            <wp:extent cx="5760720" cy="873760"/>
            <wp:effectExtent l="0" t="0" r="0" b="254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873760"/>
                    </a:xfrm>
                    <a:prstGeom prst="rect">
                      <a:avLst/>
                    </a:prstGeom>
                  </pic:spPr>
                </pic:pic>
              </a:graphicData>
            </a:graphic>
          </wp:inline>
        </w:drawing>
      </w:r>
    </w:p>
    <w:p w14:paraId="3CFC383C" w14:textId="7FBE47AC" w:rsidR="00305882" w:rsidRDefault="00305882" w:rsidP="00305882">
      <w:pPr>
        <w:pStyle w:val="Titre2"/>
        <w:rPr>
          <w:rFonts w:eastAsia="Consolas"/>
        </w:rPr>
      </w:pPr>
      <w:r w:rsidRPr="003E463D">
        <w:rPr>
          <w:rFonts w:eastAsia="Consolas"/>
        </w:rPr>
        <w:t xml:space="preserve"> CV01C : Lors d'une campagne d'évaluation ("Evaluations &gt; Campagnes") les champs de type texte court sont désormais sauvegardés au moment de la sauvegarde</w:t>
      </w:r>
    </w:p>
    <w:p w14:paraId="2AFE9AAF" w14:textId="7F962209" w:rsidR="00A97FB0" w:rsidRDefault="00A97FB0" w:rsidP="00A97FB0">
      <w:r>
        <w:rPr>
          <w:noProof/>
        </w:rPr>
        <mc:AlternateContent>
          <mc:Choice Requires="wps">
            <w:drawing>
              <wp:anchor distT="0" distB="0" distL="114300" distR="114300" simplePos="0" relativeHeight="251658263" behindDoc="0" locked="0" layoutInCell="1" allowOverlap="1" wp14:anchorId="2BCFF87F" wp14:editId="6FFBD5EE">
                <wp:simplePos x="0" y="0"/>
                <wp:positionH relativeFrom="column">
                  <wp:posOffset>28673</wp:posOffset>
                </wp:positionH>
                <wp:positionV relativeFrom="paragraph">
                  <wp:posOffset>404007</wp:posOffset>
                </wp:positionV>
                <wp:extent cx="865163" cy="506436"/>
                <wp:effectExtent l="0" t="0" r="11430" b="27305"/>
                <wp:wrapNone/>
                <wp:docPr id="1909224584" name="Rectangle 1909224584"/>
                <wp:cNvGraphicFramePr/>
                <a:graphic xmlns:a="http://schemas.openxmlformats.org/drawingml/2006/main">
                  <a:graphicData uri="http://schemas.microsoft.com/office/word/2010/wordprocessingShape">
                    <wps:wsp>
                      <wps:cNvSpPr/>
                      <wps:spPr>
                        <a:xfrm>
                          <a:off x="0" y="0"/>
                          <a:ext cx="865163" cy="5064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62464" id="Rectangle 1909224584" o:spid="_x0000_s1026" style="position:absolute;margin-left:2.25pt;margin-top:31.8pt;width:68.1pt;height:39.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58YnwIAAJY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" filled="f" strokecolor="red" strokeweight="1pt"/>
            </w:pict>
          </mc:Fallback>
        </mc:AlternateContent>
      </w:r>
      <w:r w:rsidRPr="004E28E4">
        <w:rPr>
          <w:noProof/>
        </w:rPr>
        <w:drawing>
          <wp:inline distT="0" distB="0" distL="0" distR="0" wp14:anchorId="701A60B3" wp14:editId="1248084D">
            <wp:extent cx="5760720" cy="873760"/>
            <wp:effectExtent l="0" t="0" r="0" b="254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873760"/>
                    </a:xfrm>
                    <a:prstGeom prst="rect">
                      <a:avLst/>
                    </a:prstGeom>
                  </pic:spPr>
                </pic:pic>
              </a:graphicData>
            </a:graphic>
          </wp:inline>
        </w:drawing>
      </w:r>
    </w:p>
    <w:p w14:paraId="69685322" w14:textId="624A35F6" w:rsidR="00002D88" w:rsidRDefault="00002D88">
      <w:pPr>
        <w:spacing w:after="160" w:line="259" w:lineRule="auto"/>
        <w:jc w:val="left"/>
      </w:pPr>
      <w:r>
        <w:br w:type="page"/>
      </w:r>
    </w:p>
    <w:p w14:paraId="330639AD" w14:textId="48553723" w:rsidR="00305882" w:rsidRDefault="00305882" w:rsidP="00305882">
      <w:pPr>
        <w:pStyle w:val="Titre2"/>
        <w:rPr>
          <w:rFonts w:eastAsia="Consolas"/>
        </w:rPr>
      </w:pPr>
      <w:r w:rsidRPr="003E463D">
        <w:rPr>
          <w:rFonts w:eastAsia="Consolas"/>
        </w:rPr>
        <w:lastRenderedPageBreak/>
        <w:t xml:space="preserve"> CV02 : Lors de l'export PDF d'une évaluation, les champs avec la valeur "N/C" s'affichent désormais sans leurs balises HTML</w:t>
      </w:r>
    </w:p>
    <w:p w14:paraId="08310506" w14:textId="708F1C7C" w:rsidR="006845AA" w:rsidRDefault="006845AA" w:rsidP="006845AA">
      <w:r>
        <w:t>Avant la correction :</w:t>
      </w:r>
    </w:p>
    <w:p w14:paraId="3D44C213" w14:textId="458606D8" w:rsidR="006845AA" w:rsidRDefault="00E47B9F" w:rsidP="006845AA">
      <w:r>
        <w:rPr>
          <w:noProof/>
        </w:rPr>
        <mc:AlternateContent>
          <mc:Choice Requires="wps">
            <w:drawing>
              <wp:anchor distT="0" distB="0" distL="114300" distR="114300" simplePos="0" relativeHeight="251658264" behindDoc="0" locked="0" layoutInCell="1" allowOverlap="1" wp14:anchorId="0C0D2A69" wp14:editId="5E6B1339">
                <wp:simplePos x="0" y="0"/>
                <wp:positionH relativeFrom="column">
                  <wp:posOffset>3777712</wp:posOffset>
                </wp:positionH>
                <wp:positionV relativeFrom="paragraph">
                  <wp:posOffset>848995</wp:posOffset>
                </wp:positionV>
                <wp:extent cx="1350498" cy="323557"/>
                <wp:effectExtent l="0" t="0" r="21590" b="19685"/>
                <wp:wrapNone/>
                <wp:docPr id="1909224587" name="Rectangle 1909224587"/>
                <wp:cNvGraphicFramePr/>
                <a:graphic xmlns:a="http://schemas.openxmlformats.org/drawingml/2006/main">
                  <a:graphicData uri="http://schemas.microsoft.com/office/word/2010/wordprocessingShape">
                    <wps:wsp>
                      <wps:cNvSpPr/>
                      <wps:spPr>
                        <a:xfrm>
                          <a:off x="0" y="0"/>
                          <a:ext cx="1350498" cy="3235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E58B8" id="Rectangle 1909224587" o:spid="_x0000_s1026" style="position:absolute;margin-left:297.45pt;margin-top:66.85pt;width:106.35pt;height:25.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" filled="f" strokecolor="red" strokeweight="1pt"/>
            </w:pict>
          </mc:Fallback>
        </mc:AlternateContent>
      </w:r>
      <w:r w:rsidR="006845AA" w:rsidRPr="006845AA">
        <w:rPr>
          <w:noProof/>
        </w:rPr>
        <w:drawing>
          <wp:inline distT="0" distB="0" distL="0" distR="0" wp14:anchorId="0AB3874D" wp14:editId="3898368C">
            <wp:extent cx="5760720" cy="1228090"/>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228090"/>
                    </a:xfrm>
                    <a:prstGeom prst="rect">
                      <a:avLst/>
                    </a:prstGeom>
                  </pic:spPr>
                </pic:pic>
              </a:graphicData>
            </a:graphic>
          </wp:inline>
        </w:drawing>
      </w:r>
    </w:p>
    <w:p w14:paraId="14EE12D7" w14:textId="0980F5B8" w:rsidR="006845AA" w:rsidRDefault="006845AA" w:rsidP="006845AA">
      <w:r>
        <w:t>Après :</w:t>
      </w:r>
    </w:p>
    <w:p w14:paraId="0A64F731" w14:textId="41C167BB" w:rsidR="006845AA" w:rsidRPr="006845AA" w:rsidRDefault="00E47B9F" w:rsidP="006845AA">
      <w:r>
        <w:rPr>
          <w:noProof/>
        </w:rPr>
        <mc:AlternateContent>
          <mc:Choice Requires="wps">
            <w:drawing>
              <wp:anchor distT="0" distB="0" distL="114300" distR="114300" simplePos="0" relativeHeight="251658265" behindDoc="0" locked="0" layoutInCell="1" allowOverlap="1" wp14:anchorId="6A8C4F22" wp14:editId="7E4858E0">
                <wp:simplePos x="0" y="0"/>
                <wp:positionH relativeFrom="column">
                  <wp:posOffset>3826364</wp:posOffset>
                </wp:positionH>
                <wp:positionV relativeFrom="paragraph">
                  <wp:posOffset>744220</wp:posOffset>
                </wp:positionV>
                <wp:extent cx="1357532" cy="182880"/>
                <wp:effectExtent l="0" t="0" r="14605" b="26670"/>
                <wp:wrapNone/>
                <wp:docPr id="1909224588" name="Rectangle 1909224588"/>
                <wp:cNvGraphicFramePr/>
                <a:graphic xmlns:a="http://schemas.openxmlformats.org/drawingml/2006/main">
                  <a:graphicData uri="http://schemas.microsoft.com/office/word/2010/wordprocessingShape">
                    <wps:wsp>
                      <wps:cNvSpPr/>
                      <wps:spPr>
                        <a:xfrm>
                          <a:off x="0" y="0"/>
                          <a:ext cx="1357532"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3DCF4" id="Rectangle 1909224588" o:spid="_x0000_s1026" style="position:absolute;margin-left:301.3pt;margin-top:58.6pt;width:106.9pt;height:14.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" filled="f" strokecolor="red" strokeweight="1pt"/>
            </w:pict>
          </mc:Fallback>
        </mc:AlternateContent>
      </w:r>
      <w:r w:rsidR="00282F2E" w:rsidRPr="00282F2E">
        <w:rPr>
          <w:noProof/>
        </w:rPr>
        <w:drawing>
          <wp:inline distT="0" distB="0" distL="0" distR="0" wp14:anchorId="5CD97AD5" wp14:editId="534AD29B">
            <wp:extent cx="5760720" cy="1069340"/>
            <wp:effectExtent l="0" t="0" r="0" b="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069340"/>
                    </a:xfrm>
                    <a:prstGeom prst="rect">
                      <a:avLst/>
                    </a:prstGeom>
                  </pic:spPr>
                </pic:pic>
              </a:graphicData>
            </a:graphic>
          </wp:inline>
        </w:drawing>
      </w:r>
    </w:p>
    <w:p w14:paraId="10DF808F" w14:textId="77777777" w:rsidR="00305882" w:rsidRDefault="00305882" w:rsidP="00305882">
      <w:pPr>
        <w:autoSpaceDE w:val="0"/>
        <w:autoSpaceDN w:val="0"/>
        <w:adjustRightInd w:val="0"/>
        <w:jc w:val="left"/>
        <w:rPr>
          <w:rFonts w:ascii="Consolas" w:eastAsiaTheme="minorHAnsi" w:hAnsi="Consolas" w:cs="Consolas"/>
          <w:sz w:val="20"/>
          <w:szCs w:val="20"/>
        </w:rPr>
      </w:pPr>
    </w:p>
    <w:p w14:paraId="6953B833" w14:textId="77777777" w:rsidR="00305882" w:rsidRDefault="00305882" w:rsidP="00305882">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[Formation]</w:t>
      </w:r>
    </w:p>
    <w:p w14:paraId="57BC8478" w14:textId="4CCD579C" w:rsidR="00305882" w:rsidRDefault="00305882" w:rsidP="00305882">
      <w:pPr>
        <w:pStyle w:val="Titre2"/>
        <w:rPr>
          <w:rFonts w:eastAsia="Consolas"/>
        </w:rPr>
      </w:pPr>
      <w:r w:rsidRPr="003E463D">
        <w:rPr>
          <w:rFonts w:eastAsia="Consolas"/>
        </w:rPr>
        <w:t>CF01 : Correction d'une erreur silencieuse lors de la suppression d'un formateur sur une session</w:t>
      </w:r>
    </w:p>
    <w:p w14:paraId="7CA6D6B5" w14:textId="76D8A465" w:rsidR="00E47B9F" w:rsidRPr="00E47B9F" w:rsidRDefault="00E47B9F" w:rsidP="00E47B9F">
      <w:r>
        <w:t>Point technique – pas d’illustration possible</w:t>
      </w:r>
      <w:r w:rsidR="00002D88">
        <w:t>.</w:t>
      </w:r>
    </w:p>
    <w:p w14:paraId="7632CDA0" w14:textId="41A2212E" w:rsidR="00305882" w:rsidRDefault="00305882" w:rsidP="00E47B9F">
      <w:pPr>
        <w:pStyle w:val="Titre2"/>
        <w:rPr>
          <w:rFonts w:eastAsia="Consolas"/>
        </w:rPr>
      </w:pPr>
      <w:r w:rsidRPr="003E463D">
        <w:rPr>
          <w:rFonts w:eastAsia="Consolas"/>
        </w:rPr>
        <w:t xml:space="preserve"> CF02 : Correction du calcul des prérequis sur les écrans de recueil des besoins individuels (ex : "Libre-service &gt; Demandes de Formation")</w:t>
      </w:r>
    </w:p>
    <w:p w14:paraId="03DFB137" w14:textId="2BDE0EE4" w:rsidR="00227C4C" w:rsidRPr="00227C4C" w:rsidRDefault="00227C4C" w:rsidP="00227C4C">
      <w:r>
        <w:t>Point technique – pas d’illustration possible</w:t>
      </w:r>
    </w:p>
    <w:p w14:paraId="7CE41563" w14:textId="3B1C897E" w:rsidR="00DD7E56" w:rsidRDefault="00DD7E56" w:rsidP="00DD7E56">
      <w:pPr>
        <w:pStyle w:val="Titre2"/>
        <w:rPr>
          <w:rFonts w:eastAsia="Consolas"/>
        </w:rPr>
      </w:pPr>
      <w:r w:rsidRPr="00D90660">
        <w:rPr>
          <w:rFonts w:eastAsia="Consolas"/>
        </w:rPr>
        <w:t>CF0</w:t>
      </w:r>
      <w:r>
        <w:rPr>
          <w:rFonts w:eastAsia="Consolas"/>
        </w:rPr>
        <w:t>3</w:t>
      </w:r>
      <w:r w:rsidRPr="00D90660">
        <w:rPr>
          <w:rFonts w:eastAsia="Consolas"/>
        </w:rPr>
        <w:t xml:space="preserve"> : Dans l'écran "Formation &gt; Candidatures &gt; Inscriptions", lors du </w:t>
      </w:r>
      <w:r w:rsidR="00002D88" w:rsidRPr="00D90660">
        <w:rPr>
          <w:rFonts w:eastAsia="Consolas"/>
        </w:rPr>
        <w:t>clic</w:t>
      </w:r>
      <w:r w:rsidRPr="00D90660">
        <w:rPr>
          <w:rFonts w:eastAsia="Consolas"/>
        </w:rPr>
        <w:t xml:space="preserve"> sur le bouton "Coûts", la redirection se fait vers l'écran Evènements ou vers l'écran Coûts des sessions en fonction du type de session sur laquelle on est</w:t>
      </w:r>
    </w:p>
    <w:p w14:paraId="46484455" w14:textId="6E3EADEE" w:rsidR="00792796" w:rsidRDefault="00792796" w:rsidP="00792796">
      <w:r>
        <w:rPr>
          <w:noProof/>
        </w:rPr>
        <mc:AlternateContent>
          <mc:Choice Requires="wps">
            <w:drawing>
              <wp:anchor distT="0" distB="0" distL="114300" distR="114300" simplePos="0" relativeHeight="251658266" behindDoc="0" locked="0" layoutInCell="1" allowOverlap="1" wp14:anchorId="542B5412" wp14:editId="5F44D225">
                <wp:simplePos x="0" y="0"/>
                <wp:positionH relativeFrom="column">
                  <wp:posOffset>795362</wp:posOffset>
                </wp:positionH>
                <wp:positionV relativeFrom="paragraph">
                  <wp:posOffset>714473</wp:posOffset>
                </wp:positionV>
                <wp:extent cx="344658" cy="147710"/>
                <wp:effectExtent l="0" t="0" r="17780" b="24130"/>
                <wp:wrapNone/>
                <wp:docPr id="1909224590" name="Rectangle 1909224590"/>
                <wp:cNvGraphicFramePr/>
                <a:graphic xmlns:a="http://schemas.openxmlformats.org/drawingml/2006/main">
                  <a:graphicData uri="http://schemas.microsoft.com/office/word/2010/wordprocessingShape">
                    <wps:wsp>
                      <wps:cNvSpPr/>
                      <wps:spPr>
                        <a:xfrm>
                          <a:off x="0" y="0"/>
                          <a:ext cx="344658" cy="147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FBF41" id="Rectangle 1909224590" o:spid="_x0000_s1026" style="position:absolute;margin-left:62.65pt;margin-top:56.25pt;width:27.15pt;height:11.6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" filled="f" strokecolor="red" strokeweight="1pt"/>
            </w:pict>
          </mc:Fallback>
        </mc:AlternateContent>
      </w:r>
      <w:r w:rsidRPr="00792796">
        <w:rPr>
          <w:noProof/>
        </w:rPr>
        <w:drawing>
          <wp:inline distT="0" distB="0" distL="0" distR="0" wp14:anchorId="5C40A5E4" wp14:editId="43854D53">
            <wp:extent cx="5760720" cy="2886075"/>
            <wp:effectExtent l="0" t="0" r="0" b="9525"/>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886075"/>
                    </a:xfrm>
                    <a:prstGeom prst="rect">
                      <a:avLst/>
                    </a:prstGeom>
                  </pic:spPr>
                </pic:pic>
              </a:graphicData>
            </a:graphic>
          </wp:inline>
        </w:drawing>
      </w:r>
    </w:p>
    <w:p w14:paraId="75A37127" w14:textId="22C187A2" w:rsidR="00792796" w:rsidRPr="00792796" w:rsidRDefault="00792796" w:rsidP="00792796">
      <w:r>
        <w:t xml:space="preserve">Jusqu’à présent, </w:t>
      </w:r>
      <w:r w:rsidR="00DB6637">
        <w:t>l’utilisation de ce bouton sur un évènement ne redirigeait pas vers le bon écran.</w:t>
      </w:r>
    </w:p>
    <w:p w14:paraId="55156C60" w14:textId="2F3C0CF4" w:rsidR="00DD7E56" w:rsidRDefault="00DD7E56" w:rsidP="00DD7E56">
      <w:pPr>
        <w:pStyle w:val="Titre2"/>
        <w:rPr>
          <w:rFonts w:eastAsia="Consolas"/>
        </w:rPr>
      </w:pPr>
      <w:r w:rsidRPr="00D90660">
        <w:rPr>
          <w:rFonts w:eastAsia="Consolas"/>
        </w:rPr>
        <w:lastRenderedPageBreak/>
        <w:t>CF</w:t>
      </w:r>
      <w:r>
        <w:rPr>
          <w:rFonts w:eastAsia="Consolas"/>
        </w:rPr>
        <w:t>04</w:t>
      </w:r>
      <w:r w:rsidRPr="00D90660">
        <w:rPr>
          <w:rFonts w:eastAsia="Consolas"/>
        </w:rPr>
        <w:t xml:space="preserve"> : Dans l'écran "Evènements &gt; Liste des sessions", lors du </w:t>
      </w:r>
      <w:r w:rsidR="00EE7C21" w:rsidRPr="00D90660">
        <w:rPr>
          <w:rFonts w:eastAsia="Consolas"/>
        </w:rPr>
        <w:t>clic</w:t>
      </w:r>
      <w:r w:rsidRPr="00D90660">
        <w:rPr>
          <w:rFonts w:eastAsia="Consolas"/>
        </w:rPr>
        <w:t xml:space="preserve"> sur une session, il n'y a plus de redirection vers l'écran des Sessions</w:t>
      </w:r>
    </w:p>
    <w:p w14:paraId="550DF95A" w14:textId="2EC9E242" w:rsidR="00C33986" w:rsidRDefault="00C33986" w:rsidP="00C33986">
      <w:r w:rsidRPr="00C33986">
        <w:rPr>
          <w:noProof/>
        </w:rPr>
        <w:drawing>
          <wp:inline distT="0" distB="0" distL="0" distR="0" wp14:anchorId="08466FEF" wp14:editId="6ED6500D">
            <wp:extent cx="5760720" cy="2163445"/>
            <wp:effectExtent l="0" t="0" r="0" b="8255"/>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2163445"/>
                    </a:xfrm>
                    <a:prstGeom prst="rect">
                      <a:avLst/>
                    </a:prstGeom>
                  </pic:spPr>
                </pic:pic>
              </a:graphicData>
            </a:graphic>
          </wp:inline>
        </w:drawing>
      </w:r>
    </w:p>
    <w:p w14:paraId="11F9C83C" w14:textId="3930D82C" w:rsidR="00C33986" w:rsidRPr="00C33986" w:rsidRDefault="00C33986" w:rsidP="00C33986">
      <w:r>
        <w:t xml:space="preserve">L’accès au détail d’un évènement redirige correctement vers </w:t>
      </w:r>
      <w:r w:rsidR="00FB0B64">
        <w:t>l’écran « Formation &gt; Evènements &gt; Détails »</w:t>
      </w:r>
    </w:p>
    <w:p w14:paraId="160771C2" w14:textId="77777777" w:rsidR="00305882" w:rsidRDefault="00305882" w:rsidP="00305882">
      <w:pPr>
        <w:autoSpaceDE w:val="0"/>
        <w:autoSpaceDN w:val="0"/>
        <w:adjustRightInd w:val="0"/>
        <w:jc w:val="left"/>
        <w:rPr>
          <w:rFonts w:ascii="Consolas" w:eastAsiaTheme="minorHAnsi" w:hAnsi="Consolas" w:cs="Consolas"/>
          <w:sz w:val="20"/>
          <w:szCs w:val="20"/>
        </w:rPr>
      </w:pPr>
    </w:p>
    <w:p w14:paraId="36A3D20E" w14:textId="77777777" w:rsidR="00305882" w:rsidRDefault="00305882" w:rsidP="00305882">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[Outils]</w:t>
      </w:r>
    </w:p>
    <w:p w14:paraId="43898A4E" w14:textId="76D71617" w:rsidR="00305882" w:rsidRDefault="00305882" w:rsidP="00305882">
      <w:pPr>
        <w:pStyle w:val="Titre2"/>
        <w:rPr>
          <w:rFonts w:eastAsia="Consolas"/>
        </w:rPr>
      </w:pPr>
      <w:r w:rsidRPr="003E463D">
        <w:rPr>
          <w:rFonts w:eastAsia="Consolas"/>
        </w:rPr>
        <w:t>CO01 : Dans les écrans d'importation de tables et scripts, la case à cocher "UTF-8" sera dorénavant cochée par défaut</w:t>
      </w:r>
    </w:p>
    <w:p w14:paraId="34775536" w14:textId="60017492" w:rsidR="00B74CBF" w:rsidRPr="00B74CBF" w:rsidRDefault="00B74CBF" w:rsidP="00B74CBF">
      <w:r w:rsidRPr="00B74CBF">
        <w:rPr>
          <w:noProof/>
        </w:rPr>
        <w:drawing>
          <wp:inline distT="0" distB="0" distL="0" distR="0" wp14:anchorId="32E1E433" wp14:editId="3F3F759D">
            <wp:extent cx="5760720" cy="988695"/>
            <wp:effectExtent l="0" t="0" r="0" b="1905"/>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988695"/>
                    </a:xfrm>
                    <a:prstGeom prst="rect">
                      <a:avLst/>
                    </a:prstGeom>
                  </pic:spPr>
                </pic:pic>
              </a:graphicData>
            </a:graphic>
          </wp:inline>
        </w:drawing>
      </w:r>
    </w:p>
    <w:p w14:paraId="0E8BA031" w14:textId="10D43F79" w:rsidR="00305882" w:rsidRDefault="00305882" w:rsidP="00305882">
      <w:pPr>
        <w:pStyle w:val="Titre2"/>
        <w:rPr>
          <w:rFonts w:eastAsia="Consolas"/>
        </w:rPr>
      </w:pPr>
      <w:r w:rsidRPr="003E463D">
        <w:rPr>
          <w:rFonts w:eastAsia="Consolas"/>
        </w:rPr>
        <w:t xml:space="preserve"> CO02 : La modification d'une variable ou d'un paramètre ("Outils &gt; Paramètres") ne devrait plus entrainer un décalage complet de l'affichage - l'ascenseur vertical devrait redescendre jusqu'à sa position précédente comme sur la majorité des autres écrans</w:t>
      </w:r>
    </w:p>
    <w:p w14:paraId="3993C3BF" w14:textId="66D229A4" w:rsidR="00C316A9" w:rsidRPr="00C316A9" w:rsidRDefault="00C316A9" w:rsidP="00C316A9">
      <w:r w:rsidRPr="00C316A9">
        <w:rPr>
          <w:noProof/>
        </w:rPr>
        <w:drawing>
          <wp:inline distT="0" distB="0" distL="0" distR="0" wp14:anchorId="27946D51" wp14:editId="2478464D">
            <wp:extent cx="5760720" cy="2757805"/>
            <wp:effectExtent l="0" t="0" r="0" b="4445"/>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757805"/>
                    </a:xfrm>
                    <a:prstGeom prst="rect">
                      <a:avLst/>
                    </a:prstGeom>
                  </pic:spPr>
                </pic:pic>
              </a:graphicData>
            </a:graphic>
          </wp:inline>
        </w:drawing>
      </w:r>
    </w:p>
    <w:p w14:paraId="4AE96367" w14:textId="2554A97A" w:rsidR="00305882" w:rsidRDefault="00305882" w:rsidP="00C316A9">
      <w:pPr>
        <w:pStyle w:val="Titre2"/>
        <w:rPr>
          <w:rFonts w:eastAsia="Consolas"/>
        </w:rPr>
      </w:pPr>
      <w:r w:rsidRPr="003E463D">
        <w:rPr>
          <w:rFonts w:eastAsia="Consolas"/>
        </w:rPr>
        <w:lastRenderedPageBreak/>
        <w:t xml:space="preserve"> CO03 : Ajout d'un palliatif au bug du redémarrage serveur pouvant entrainer que les paramètres soient remplacés par leurs valeurs par défaut lorsque le service de base de données redémarre pendant que l'application est déjà redémarrée</w:t>
      </w:r>
    </w:p>
    <w:p w14:paraId="3BF67C38" w14:textId="2E83E1BD" w:rsidR="00C316A9" w:rsidRPr="00305882" w:rsidRDefault="00C316A9" w:rsidP="00305882">
      <w:r>
        <w:t>Point technique – Pas d’illustration possible.</w:t>
      </w:r>
    </w:p>
    <w:sectPr w:rsidR="00C316A9" w:rsidRPr="00305882" w:rsidSect="00824313">
      <w:headerReference w:type="default" r:id="rId66"/>
      <w:footerReference w:type="default" r:id="rId67"/>
      <w:footerReference w:type="first" r:id="rId6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53291" w14:textId="77777777" w:rsidR="00214C1A" w:rsidRDefault="00214C1A" w:rsidP="00824313">
      <w:r>
        <w:separator/>
      </w:r>
    </w:p>
  </w:endnote>
  <w:endnote w:type="continuationSeparator" w:id="0">
    <w:p w14:paraId="7D98974A" w14:textId="77777777" w:rsidR="00214C1A" w:rsidRDefault="00214C1A" w:rsidP="00824313">
      <w:r>
        <w:continuationSeparator/>
      </w:r>
    </w:p>
  </w:endnote>
  <w:endnote w:type="continuationNotice" w:id="1">
    <w:p w14:paraId="717BBF38" w14:textId="77777777" w:rsidR="00214C1A" w:rsidRDefault="00214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D75F8" w14:textId="77777777" w:rsidR="00214C1A" w:rsidRDefault="00214C1A" w:rsidP="00824313">
      <w:r>
        <w:separator/>
      </w:r>
    </w:p>
  </w:footnote>
  <w:footnote w:type="continuationSeparator" w:id="0">
    <w:p w14:paraId="44A1BDED" w14:textId="77777777" w:rsidR="00214C1A" w:rsidRDefault="00214C1A" w:rsidP="00824313">
      <w:r>
        <w:continuationSeparator/>
      </w:r>
    </w:p>
  </w:footnote>
  <w:footnote w:type="continuationNotice" w:id="1">
    <w:p w14:paraId="75AA12CA" w14:textId="77777777" w:rsidR="00214C1A" w:rsidRDefault="00214C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0EFE15EC"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FD6E60">
      <w:rPr>
        <w:rStyle w:val="Accentuationlgre"/>
        <w:sz w:val="28"/>
        <w:szCs w:val="28"/>
      </w:rPr>
      <w:t>18.2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1D3F82"/>
    <w:multiLevelType w:val="hybridMultilevel"/>
    <w:tmpl w:val="648236DA"/>
    <w:lvl w:ilvl="0" w:tplc="6B3C5BE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15638940">
    <w:abstractNumId w:val="4"/>
  </w:num>
  <w:num w:numId="2" w16cid:durableId="28921853">
    <w:abstractNumId w:val="0"/>
  </w:num>
  <w:num w:numId="3" w16cid:durableId="867916966">
    <w:abstractNumId w:val="7"/>
  </w:num>
  <w:num w:numId="4" w16cid:durableId="1865753149">
    <w:abstractNumId w:val="11"/>
  </w:num>
  <w:num w:numId="5" w16cid:durableId="1867020772">
    <w:abstractNumId w:val="3"/>
  </w:num>
  <w:num w:numId="6" w16cid:durableId="1696730365">
    <w:abstractNumId w:val="2"/>
  </w:num>
  <w:num w:numId="7" w16cid:durableId="421679557">
    <w:abstractNumId w:val="9"/>
  </w:num>
  <w:num w:numId="8" w16cid:durableId="233131442">
    <w:abstractNumId w:val="6"/>
  </w:num>
  <w:num w:numId="9" w16cid:durableId="24403082">
    <w:abstractNumId w:val="10"/>
  </w:num>
  <w:num w:numId="10" w16cid:durableId="377124279">
    <w:abstractNumId w:val="8"/>
  </w:num>
  <w:num w:numId="11" w16cid:durableId="1462262893">
    <w:abstractNumId w:val="1"/>
  </w:num>
  <w:num w:numId="12" w16cid:durableId="19297747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D88"/>
    <w:rsid w:val="00002ECE"/>
    <w:rsid w:val="00003844"/>
    <w:rsid w:val="00003968"/>
    <w:rsid w:val="000042A8"/>
    <w:rsid w:val="000061D7"/>
    <w:rsid w:val="000062F3"/>
    <w:rsid w:val="00007CCE"/>
    <w:rsid w:val="00007DB6"/>
    <w:rsid w:val="00010007"/>
    <w:rsid w:val="000113DB"/>
    <w:rsid w:val="00012C01"/>
    <w:rsid w:val="00014641"/>
    <w:rsid w:val="000153B8"/>
    <w:rsid w:val="00015B8D"/>
    <w:rsid w:val="00016A0D"/>
    <w:rsid w:val="000176EF"/>
    <w:rsid w:val="00017971"/>
    <w:rsid w:val="00022356"/>
    <w:rsid w:val="0002339D"/>
    <w:rsid w:val="00023452"/>
    <w:rsid w:val="0002425E"/>
    <w:rsid w:val="0002444F"/>
    <w:rsid w:val="00025192"/>
    <w:rsid w:val="0002544F"/>
    <w:rsid w:val="00027896"/>
    <w:rsid w:val="00033DDD"/>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6018"/>
    <w:rsid w:val="0006706A"/>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90673"/>
    <w:rsid w:val="000916EE"/>
    <w:rsid w:val="00091790"/>
    <w:rsid w:val="00091954"/>
    <w:rsid w:val="00091FC8"/>
    <w:rsid w:val="00092479"/>
    <w:rsid w:val="00092A32"/>
    <w:rsid w:val="00093B65"/>
    <w:rsid w:val="0009471C"/>
    <w:rsid w:val="00095454"/>
    <w:rsid w:val="000A0097"/>
    <w:rsid w:val="000A1DD7"/>
    <w:rsid w:val="000A2096"/>
    <w:rsid w:val="000A22C7"/>
    <w:rsid w:val="000A3745"/>
    <w:rsid w:val="000A3A53"/>
    <w:rsid w:val="000A469E"/>
    <w:rsid w:val="000A48D6"/>
    <w:rsid w:val="000A6E01"/>
    <w:rsid w:val="000B135D"/>
    <w:rsid w:val="000B3CC6"/>
    <w:rsid w:val="000B5642"/>
    <w:rsid w:val="000B57C1"/>
    <w:rsid w:val="000B73E2"/>
    <w:rsid w:val="000C0243"/>
    <w:rsid w:val="000C0900"/>
    <w:rsid w:val="000C212A"/>
    <w:rsid w:val="000C2599"/>
    <w:rsid w:val="000C2EE7"/>
    <w:rsid w:val="000C5BA3"/>
    <w:rsid w:val="000C6EFB"/>
    <w:rsid w:val="000C77DF"/>
    <w:rsid w:val="000D07D4"/>
    <w:rsid w:val="000D13DE"/>
    <w:rsid w:val="000D1B97"/>
    <w:rsid w:val="000D2876"/>
    <w:rsid w:val="000D2BF5"/>
    <w:rsid w:val="000D35C8"/>
    <w:rsid w:val="000D37E0"/>
    <w:rsid w:val="000D51E2"/>
    <w:rsid w:val="000D67DC"/>
    <w:rsid w:val="000D6961"/>
    <w:rsid w:val="000D7615"/>
    <w:rsid w:val="000D7AB7"/>
    <w:rsid w:val="000E0927"/>
    <w:rsid w:val="000E0BFB"/>
    <w:rsid w:val="000E0E31"/>
    <w:rsid w:val="000E1157"/>
    <w:rsid w:val="000E119A"/>
    <w:rsid w:val="000E152F"/>
    <w:rsid w:val="000E23A5"/>
    <w:rsid w:val="000E3701"/>
    <w:rsid w:val="000E42E9"/>
    <w:rsid w:val="000E5662"/>
    <w:rsid w:val="000E6119"/>
    <w:rsid w:val="000E66A0"/>
    <w:rsid w:val="000E76E2"/>
    <w:rsid w:val="000F1620"/>
    <w:rsid w:val="000F1B27"/>
    <w:rsid w:val="000F288B"/>
    <w:rsid w:val="000F2E4A"/>
    <w:rsid w:val="000F2F3C"/>
    <w:rsid w:val="000F3A5A"/>
    <w:rsid w:val="000F43A4"/>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C32"/>
    <w:rsid w:val="00106D29"/>
    <w:rsid w:val="00106F97"/>
    <w:rsid w:val="00107017"/>
    <w:rsid w:val="00111243"/>
    <w:rsid w:val="00111533"/>
    <w:rsid w:val="0011199D"/>
    <w:rsid w:val="00111EC7"/>
    <w:rsid w:val="00111EE1"/>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5A45"/>
    <w:rsid w:val="0012775B"/>
    <w:rsid w:val="00127A6E"/>
    <w:rsid w:val="00130410"/>
    <w:rsid w:val="00130DD4"/>
    <w:rsid w:val="0013115A"/>
    <w:rsid w:val="00131F64"/>
    <w:rsid w:val="00132692"/>
    <w:rsid w:val="001327FF"/>
    <w:rsid w:val="00132B1D"/>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47CA9"/>
    <w:rsid w:val="00150301"/>
    <w:rsid w:val="0015043F"/>
    <w:rsid w:val="00150E73"/>
    <w:rsid w:val="00150EA6"/>
    <w:rsid w:val="00151B68"/>
    <w:rsid w:val="00151F6B"/>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7519"/>
    <w:rsid w:val="00177783"/>
    <w:rsid w:val="001779FA"/>
    <w:rsid w:val="001805E9"/>
    <w:rsid w:val="001806B3"/>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4B88"/>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9B"/>
    <w:rsid w:val="001B2FF0"/>
    <w:rsid w:val="001B41CD"/>
    <w:rsid w:val="001B4C92"/>
    <w:rsid w:val="001B5279"/>
    <w:rsid w:val="001B52DE"/>
    <w:rsid w:val="001B5C01"/>
    <w:rsid w:val="001C002E"/>
    <w:rsid w:val="001C181D"/>
    <w:rsid w:val="001C2183"/>
    <w:rsid w:val="001C4866"/>
    <w:rsid w:val="001C5BB2"/>
    <w:rsid w:val="001C5ED2"/>
    <w:rsid w:val="001C6330"/>
    <w:rsid w:val="001C668F"/>
    <w:rsid w:val="001C6719"/>
    <w:rsid w:val="001C6FC7"/>
    <w:rsid w:val="001C7BF3"/>
    <w:rsid w:val="001C7C87"/>
    <w:rsid w:val="001D028E"/>
    <w:rsid w:val="001D0481"/>
    <w:rsid w:val="001D32E6"/>
    <w:rsid w:val="001D3FAE"/>
    <w:rsid w:val="001D4D99"/>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2E9"/>
    <w:rsid w:val="001F1330"/>
    <w:rsid w:val="001F1E5D"/>
    <w:rsid w:val="001F2DDC"/>
    <w:rsid w:val="001F34B3"/>
    <w:rsid w:val="001F40B5"/>
    <w:rsid w:val="001F413C"/>
    <w:rsid w:val="001F4E6E"/>
    <w:rsid w:val="001F5C6B"/>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68D"/>
    <w:rsid w:val="00213B5D"/>
    <w:rsid w:val="00213DCB"/>
    <w:rsid w:val="00214C1A"/>
    <w:rsid w:val="00216341"/>
    <w:rsid w:val="00216E4E"/>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27C4C"/>
    <w:rsid w:val="00230C3A"/>
    <w:rsid w:val="002311D8"/>
    <w:rsid w:val="00231897"/>
    <w:rsid w:val="00231992"/>
    <w:rsid w:val="0023240F"/>
    <w:rsid w:val="0023250C"/>
    <w:rsid w:val="0023300F"/>
    <w:rsid w:val="002345B4"/>
    <w:rsid w:val="002361BB"/>
    <w:rsid w:val="00236365"/>
    <w:rsid w:val="00236E48"/>
    <w:rsid w:val="00237C1A"/>
    <w:rsid w:val="00237E81"/>
    <w:rsid w:val="002400C9"/>
    <w:rsid w:val="00243594"/>
    <w:rsid w:val="002450AA"/>
    <w:rsid w:val="0024516C"/>
    <w:rsid w:val="00245304"/>
    <w:rsid w:val="002461F9"/>
    <w:rsid w:val="002462AD"/>
    <w:rsid w:val="00247009"/>
    <w:rsid w:val="00247071"/>
    <w:rsid w:val="002501FB"/>
    <w:rsid w:val="00250208"/>
    <w:rsid w:val="002503AB"/>
    <w:rsid w:val="0025211F"/>
    <w:rsid w:val="0025277C"/>
    <w:rsid w:val="00254AF1"/>
    <w:rsid w:val="00255B4F"/>
    <w:rsid w:val="002569D5"/>
    <w:rsid w:val="00257FDB"/>
    <w:rsid w:val="002602D0"/>
    <w:rsid w:val="002613B0"/>
    <w:rsid w:val="00261B29"/>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A57"/>
    <w:rsid w:val="00282F2E"/>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7C90"/>
    <w:rsid w:val="002A0024"/>
    <w:rsid w:val="002A09B9"/>
    <w:rsid w:val="002A160B"/>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B84"/>
    <w:rsid w:val="002C3788"/>
    <w:rsid w:val="002C4021"/>
    <w:rsid w:val="002C410A"/>
    <w:rsid w:val="002C4C02"/>
    <w:rsid w:val="002C4FCB"/>
    <w:rsid w:val="002C596E"/>
    <w:rsid w:val="002C6A84"/>
    <w:rsid w:val="002C6BCC"/>
    <w:rsid w:val="002D0629"/>
    <w:rsid w:val="002D13B4"/>
    <w:rsid w:val="002D1816"/>
    <w:rsid w:val="002D3DF7"/>
    <w:rsid w:val="002D5FF9"/>
    <w:rsid w:val="002E1180"/>
    <w:rsid w:val="002E13F5"/>
    <w:rsid w:val="002E16C6"/>
    <w:rsid w:val="002E3298"/>
    <w:rsid w:val="002E3403"/>
    <w:rsid w:val="002E3704"/>
    <w:rsid w:val="002E4555"/>
    <w:rsid w:val="002E47E6"/>
    <w:rsid w:val="002E487D"/>
    <w:rsid w:val="002E4B7C"/>
    <w:rsid w:val="002E508F"/>
    <w:rsid w:val="002F09F2"/>
    <w:rsid w:val="002F0D22"/>
    <w:rsid w:val="002F1031"/>
    <w:rsid w:val="002F119E"/>
    <w:rsid w:val="002F157B"/>
    <w:rsid w:val="002F202A"/>
    <w:rsid w:val="002F27D9"/>
    <w:rsid w:val="002F2C67"/>
    <w:rsid w:val="002F3B01"/>
    <w:rsid w:val="002F58E0"/>
    <w:rsid w:val="002F5AAC"/>
    <w:rsid w:val="002F5AF6"/>
    <w:rsid w:val="002F6CC6"/>
    <w:rsid w:val="002F6FE1"/>
    <w:rsid w:val="002F73A2"/>
    <w:rsid w:val="002F78E9"/>
    <w:rsid w:val="002F7E8A"/>
    <w:rsid w:val="003010D6"/>
    <w:rsid w:val="00302EEE"/>
    <w:rsid w:val="00303824"/>
    <w:rsid w:val="00304B27"/>
    <w:rsid w:val="0030505A"/>
    <w:rsid w:val="00305882"/>
    <w:rsid w:val="00305C62"/>
    <w:rsid w:val="0030607B"/>
    <w:rsid w:val="00306AB1"/>
    <w:rsid w:val="00306E93"/>
    <w:rsid w:val="003102F5"/>
    <w:rsid w:val="00310390"/>
    <w:rsid w:val="0031076D"/>
    <w:rsid w:val="00310D1C"/>
    <w:rsid w:val="00311115"/>
    <w:rsid w:val="00312DA8"/>
    <w:rsid w:val="0031497D"/>
    <w:rsid w:val="00316330"/>
    <w:rsid w:val="00317328"/>
    <w:rsid w:val="00317592"/>
    <w:rsid w:val="0031765C"/>
    <w:rsid w:val="00317C56"/>
    <w:rsid w:val="00320E1E"/>
    <w:rsid w:val="0032134C"/>
    <w:rsid w:val="003215E7"/>
    <w:rsid w:val="003216DC"/>
    <w:rsid w:val="00321E66"/>
    <w:rsid w:val="00323798"/>
    <w:rsid w:val="003248C3"/>
    <w:rsid w:val="003252AE"/>
    <w:rsid w:val="003260B4"/>
    <w:rsid w:val="00326D4E"/>
    <w:rsid w:val="00327639"/>
    <w:rsid w:val="00327DE9"/>
    <w:rsid w:val="003306DB"/>
    <w:rsid w:val="00330972"/>
    <w:rsid w:val="003309FE"/>
    <w:rsid w:val="00333376"/>
    <w:rsid w:val="00336155"/>
    <w:rsid w:val="0033650D"/>
    <w:rsid w:val="00337100"/>
    <w:rsid w:val="00342292"/>
    <w:rsid w:val="003424BD"/>
    <w:rsid w:val="003427DE"/>
    <w:rsid w:val="00342ABC"/>
    <w:rsid w:val="00342ECF"/>
    <w:rsid w:val="00343582"/>
    <w:rsid w:val="0034381B"/>
    <w:rsid w:val="003441E0"/>
    <w:rsid w:val="0034427A"/>
    <w:rsid w:val="003448F9"/>
    <w:rsid w:val="00344AF0"/>
    <w:rsid w:val="00346614"/>
    <w:rsid w:val="00347CA1"/>
    <w:rsid w:val="00351BE9"/>
    <w:rsid w:val="0035497B"/>
    <w:rsid w:val="00355747"/>
    <w:rsid w:val="00355802"/>
    <w:rsid w:val="00356457"/>
    <w:rsid w:val="00356622"/>
    <w:rsid w:val="00356D56"/>
    <w:rsid w:val="00356F98"/>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3E06"/>
    <w:rsid w:val="00384511"/>
    <w:rsid w:val="00384B5D"/>
    <w:rsid w:val="0038695F"/>
    <w:rsid w:val="00387764"/>
    <w:rsid w:val="00387BBA"/>
    <w:rsid w:val="00387CCE"/>
    <w:rsid w:val="00387DCC"/>
    <w:rsid w:val="00390D1E"/>
    <w:rsid w:val="00391978"/>
    <w:rsid w:val="00392FA6"/>
    <w:rsid w:val="003935D5"/>
    <w:rsid w:val="00393934"/>
    <w:rsid w:val="00393BA3"/>
    <w:rsid w:val="00393C1E"/>
    <w:rsid w:val="00393F65"/>
    <w:rsid w:val="00394B3A"/>
    <w:rsid w:val="00394CB5"/>
    <w:rsid w:val="0039514C"/>
    <w:rsid w:val="0039547D"/>
    <w:rsid w:val="0039726C"/>
    <w:rsid w:val="00397D6D"/>
    <w:rsid w:val="003A0B00"/>
    <w:rsid w:val="003A0E8D"/>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A50"/>
    <w:rsid w:val="003B248B"/>
    <w:rsid w:val="003B274A"/>
    <w:rsid w:val="003B2B62"/>
    <w:rsid w:val="003B336D"/>
    <w:rsid w:val="003B3937"/>
    <w:rsid w:val="003B3DBC"/>
    <w:rsid w:val="003B3FF4"/>
    <w:rsid w:val="003B401A"/>
    <w:rsid w:val="003B49F4"/>
    <w:rsid w:val="003B61AF"/>
    <w:rsid w:val="003C050D"/>
    <w:rsid w:val="003C051D"/>
    <w:rsid w:val="003C10FE"/>
    <w:rsid w:val="003C1B9F"/>
    <w:rsid w:val="003C1EFE"/>
    <w:rsid w:val="003C2035"/>
    <w:rsid w:val="003C20D2"/>
    <w:rsid w:val="003C2689"/>
    <w:rsid w:val="003C282E"/>
    <w:rsid w:val="003C4A86"/>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463D"/>
    <w:rsid w:val="003E5AC3"/>
    <w:rsid w:val="003E6F58"/>
    <w:rsid w:val="003E75EC"/>
    <w:rsid w:val="003E7C46"/>
    <w:rsid w:val="003F0268"/>
    <w:rsid w:val="003F1B34"/>
    <w:rsid w:val="003F2D72"/>
    <w:rsid w:val="003F5AD1"/>
    <w:rsid w:val="003F5B8D"/>
    <w:rsid w:val="003F631B"/>
    <w:rsid w:val="003F672B"/>
    <w:rsid w:val="003F750A"/>
    <w:rsid w:val="003F7FA4"/>
    <w:rsid w:val="00400905"/>
    <w:rsid w:val="0040095E"/>
    <w:rsid w:val="004025F0"/>
    <w:rsid w:val="00403CFD"/>
    <w:rsid w:val="00404D32"/>
    <w:rsid w:val="00404D83"/>
    <w:rsid w:val="004077F5"/>
    <w:rsid w:val="00407DD7"/>
    <w:rsid w:val="00407F9F"/>
    <w:rsid w:val="00410EF4"/>
    <w:rsid w:val="0041166B"/>
    <w:rsid w:val="0041192E"/>
    <w:rsid w:val="00412B3F"/>
    <w:rsid w:val="00412B83"/>
    <w:rsid w:val="00412BE6"/>
    <w:rsid w:val="00412DE0"/>
    <w:rsid w:val="00414352"/>
    <w:rsid w:val="00414A16"/>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26810"/>
    <w:rsid w:val="004300EC"/>
    <w:rsid w:val="004305BE"/>
    <w:rsid w:val="004306A9"/>
    <w:rsid w:val="0043083D"/>
    <w:rsid w:val="0043148C"/>
    <w:rsid w:val="00431739"/>
    <w:rsid w:val="00431CA6"/>
    <w:rsid w:val="004323C3"/>
    <w:rsid w:val="00433BFB"/>
    <w:rsid w:val="004345FC"/>
    <w:rsid w:val="0043519C"/>
    <w:rsid w:val="00435A45"/>
    <w:rsid w:val="0043641B"/>
    <w:rsid w:val="00436447"/>
    <w:rsid w:val="004364BA"/>
    <w:rsid w:val="0043696F"/>
    <w:rsid w:val="00436C96"/>
    <w:rsid w:val="00437CE3"/>
    <w:rsid w:val="004406BA"/>
    <w:rsid w:val="004407D0"/>
    <w:rsid w:val="004409BF"/>
    <w:rsid w:val="00443560"/>
    <w:rsid w:val="004440C3"/>
    <w:rsid w:val="004441FE"/>
    <w:rsid w:val="004447B2"/>
    <w:rsid w:val="004458EA"/>
    <w:rsid w:val="00445F9C"/>
    <w:rsid w:val="0044617E"/>
    <w:rsid w:val="0044750A"/>
    <w:rsid w:val="004502A6"/>
    <w:rsid w:val="004516DB"/>
    <w:rsid w:val="0045171E"/>
    <w:rsid w:val="00452A7E"/>
    <w:rsid w:val="0045302E"/>
    <w:rsid w:val="00454FB7"/>
    <w:rsid w:val="00455482"/>
    <w:rsid w:val="004559E6"/>
    <w:rsid w:val="0045718D"/>
    <w:rsid w:val="00457E4D"/>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85F"/>
    <w:rsid w:val="004A49BE"/>
    <w:rsid w:val="004A4B47"/>
    <w:rsid w:val="004A4E25"/>
    <w:rsid w:val="004A583B"/>
    <w:rsid w:val="004A6550"/>
    <w:rsid w:val="004B0393"/>
    <w:rsid w:val="004B07B6"/>
    <w:rsid w:val="004B105B"/>
    <w:rsid w:val="004B3451"/>
    <w:rsid w:val="004B3CB5"/>
    <w:rsid w:val="004B3E3C"/>
    <w:rsid w:val="004B4E4F"/>
    <w:rsid w:val="004B5876"/>
    <w:rsid w:val="004B6197"/>
    <w:rsid w:val="004B68C4"/>
    <w:rsid w:val="004B6AFF"/>
    <w:rsid w:val="004B6B7C"/>
    <w:rsid w:val="004B7941"/>
    <w:rsid w:val="004C0AA9"/>
    <w:rsid w:val="004C13F9"/>
    <w:rsid w:val="004C1EC6"/>
    <w:rsid w:val="004C25F1"/>
    <w:rsid w:val="004C39C8"/>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8E4"/>
    <w:rsid w:val="004E2936"/>
    <w:rsid w:val="004E4309"/>
    <w:rsid w:val="004E47F9"/>
    <w:rsid w:val="004E4D16"/>
    <w:rsid w:val="004E605E"/>
    <w:rsid w:val="004E6409"/>
    <w:rsid w:val="004E7B63"/>
    <w:rsid w:val="004E7E07"/>
    <w:rsid w:val="004F0083"/>
    <w:rsid w:val="004F1294"/>
    <w:rsid w:val="004F13F9"/>
    <w:rsid w:val="004F1958"/>
    <w:rsid w:val="004F1D30"/>
    <w:rsid w:val="004F277F"/>
    <w:rsid w:val="004F45C9"/>
    <w:rsid w:val="004F5149"/>
    <w:rsid w:val="004F59EB"/>
    <w:rsid w:val="004F5CFA"/>
    <w:rsid w:val="004F7353"/>
    <w:rsid w:val="00500CE0"/>
    <w:rsid w:val="00501304"/>
    <w:rsid w:val="0050192F"/>
    <w:rsid w:val="00501BF2"/>
    <w:rsid w:val="00502485"/>
    <w:rsid w:val="005026DF"/>
    <w:rsid w:val="005030F1"/>
    <w:rsid w:val="00503C60"/>
    <w:rsid w:val="00507030"/>
    <w:rsid w:val="00507667"/>
    <w:rsid w:val="00507E39"/>
    <w:rsid w:val="005116C5"/>
    <w:rsid w:val="005120AC"/>
    <w:rsid w:val="0051257B"/>
    <w:rsid w:val="00513689"/>
    <w:rsid w:val="005147A6"/>
    <w:rsid w:val="00515A8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617F3"/>
    <w:rsid w:val="0056209A"/>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5B28"/>
    <w:rsid w:val="005974B2"/>
    <w:rsid w:val="00597A30"/>
    <w:rsid w:val="005A02B3"/>
    <w:rsid w:val="005A17D6"/>
    <w:rsid w:val="005A34F1"/>
    <w:rsid w:val="005A3BD8"/>
    <w:rsid w:val="005A4522"/>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AC5"/>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642C"/>
    <w:rsid w:val="005C65CA"/>
    <w:rsid w:val="005C6657"/>
    <w:rsid w:val="005C7267"/>
    <w:rsid w:val="005C7477"/>
    <w:rsid w:val="005C7AD3"/>
    <w:rsid w:val="005D01B2"/>
    <w:rsid w:val="005D0B56"/>
    <w:rsid w:val="005D1208"/>
    <w:rsid w:val="005D1E31"/>
    <w:rsid w:val="005D2DBF"/>
    <w:rsid w:val="005D2E8D"/>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25B9"/>
    <w:rsid w:val="005F3180"/>
    <w:rsid w:val="005F402F"/>
    <w:rsid w:val="005F6EE5"/>
    <w:rsid w:val="0060189F"/>
    <w:rsid w:val="00601FB1"/>
    <w:rsid w:val="006020F7"/>
    <w:rsid w:val="006021DA"/>
    <w:rsid w:val="006034B7"/>
    <w:rsid w:val="00606B7A"/>
    <w:rsid w:val="00606C0A"/>
    <w:rsid w:val="0060706C"/>
    <w:rsid w:val="00607127"/>
    <w:rsid w:val="00607ADA"/>
    <w:rsid w:val="006102C3"/>
    <w:rsid w:val="00610BDB"/>
    <w:rsid w:val="00610D81"/>
    <w:rsid w:val="00612881"/>
    <w:rsid w:val="00612DC3"/>
    <w:rsid w:val="006130E9"/>
    <w:rsid w:val="0061424D"/>
    <w:rsid w:val="00614442"/>
    <w:rsid w:val="00614478"/>
    <w:rsid w:val="0061478A"/>
    <w:rsid w:val="0061559E"/>
    <w:rsid w:val="006176CE"/>
    <w:rsid w:val="00620015"/>
    <w:rsid w:val="00621B20"/>
    <w:rsid w:val="00621C05"/>
    <w:rsid w:val="00622113"/>
    <w:rsid w:val="00622B07"/>
    <w:rsid w:val="00623379"/>
    <w:rsid w:val="006236BE"/>
    <w:rsid w:val="00623A82"/>
    <w:rsid w:val="00623F8F"/>
    <w:rsid w:val="00624079"/>
    <w:rsid w:val="006249C0"/>
    <w:rsid w:val="00624E7F"/>
    <w:rsid w:val="006255AB"/>
    <w:rsid w:val="006260EC"/>
    <w:rsid w:val="006272A4"/>
    <w:rsid w:val="006273F9"/>
    <w:rsid w:val="00630755"/>
    <w:rsid w:val="00630B10"/>
    <w:rsid w:val="00631115"/>
    <w:rsid w:val="006314CA"/>
    <w:rsid w:val="00631A9A"/>
    <w:rsid w:val="00631AC7"/>
    <w:rsid w:val="0063301F"/>
    <w:rsid w:val="0063365E"/>
    <w:rsid w:val="00633ADC"/>
    <w:rsid w:val="00635F60"/>
    <w:rsid w:val="006369E8"/>
    <w:rsid w:val="006378F7"/>
    <w:rsid w:val="006408C9"/>
    <w:rsid w:val="00641203"/>
    <w:rsid w:val="006419BE"/>
    <w:rsid w:val="00643216"/>
    <w:rsid w:val="006435DB"/>
    <w:rsid w:val="00644763"/>
    <w:rsid w:val="00645072"/>
    <w:rsid w:val="00646393"/>
    <w:rsid w:val="006463A1"/>
    <w:rsid w:val="00647854"/>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6CA"/>
    <w:rsid w:val="00666D41"/>
    <w:rsid w:val="006724EB"/>
    <w:rsid w:val="00673779"/>
    <w:rsid w:val="006742E0"/>
    <w:rsid w:val="00676434"/>
    <w:rsid w:val="00676605"/>
    <w:rsid w:val="00676D1A"/>
    <w:rsid w:val="00677741"/>
    <w:rsid w:val="00677774"/>
    <w:rsid w:val="006839E7"/>
    <w:rsid w:val="006845AA"/>
    <w:rsid w:val="006857D7"/>
    <w:rsid w:val="00685C89"/>
    <w:rsid w:val="006905C3"/>
    <w:rsid w:val="00690E55"/>
    <w:rsid w:val="00692DCF"/>
    <w:rsid w:val="00693D8A"/>
    <w:rsid w:val="00694463"/>
    <w:rsid w:val="00694F35"/>
    <w:rsid w:val="00695CD6"/>
    <w:rsid w:val="006A10F5"/>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7A29"/>
    <w:rsid w:val="006E05E4"/>
    <w:rsid w:val="006E10F2"/>
    <w:rsid w:val="006E12C2"/>
    <w:rsid w:val="006E2300"/>
    <w:rsid w:val="006E3855"/>
    <w:rsid w:val="006E4191"/>
    <w:rsid w:val="006E4316"/>
    <w:rsid w:val="006E4957"/>
    <w:rsid w:val="006E4D3A"/>
    <w:rsid w:val="006E5B32"/>
    <w:rsid w:val="006E5CDD"/>
    <w:rsid w:val="006E6075"/>
    <w:rsid w:val="006E61D2"/>
    <w:rsid w:val="006E78C9"/>
    <w:rsid w:val="006E7CC2"/>
    <w:rsid w:val="006F0AF8"/>
    <w:rsid w:val="006F0DE2"/>
    <w:rsid w:val="006F1F62"/>
    <w:rsid w:val="006F37F2"/>
    <w:rsid w:val="006F3E69"/>
    <w:rsid w:val="006F65BD"/>
    <w:rsid w:val="006F6E6D"/>
    <w:rsid w:val="006F7155"/>
    <w:rsid w:val="006F796C"/>
    <w:rsid w:val="006F7D1D"/>
    <w:rsid w:val="00700559"/>
    <w:rsid w:val="00701C4A"/>
    <w:rsid w:val="0070331C"/>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7596"/>
    <w:rsid w:val="00720155"/>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490A"/>
    <w:rsid w:val="007457AD"/>
    <w:rsid w:val="00746148"/>
    <w:rsid w:val="007461E7"/>
    <w:rsid w:val="00746272"/>
    <w:rsid w:val="0075014C"/>
    <w:rsid w:val="00750E1E"/>
    <w:rsid w:val="00751A46"/>
    <w:rsid w:val="00751DCD"/>
    <w:rsid w:val="00754045"/>
    <w:rsid w:val="007541FC"/>
    <w:rsid w:val="007544E3"/>
    <w:rsid w:val="007546BD"/>
    <w:rsid w:val="007560D9"/>
    <w:rsid w:val="007566D4"/>
    <w:rsid w:val="00756E72"/>
    <w:rsid w:val="00756FA5"/>
    <w:rsid w:val="00757093"/>
    <w:rsid w:val="007606A4"/>
    <w:rsid w:val="0076093F"/>
    <w:rsid w:val="0076122A"/>
    <w:rsid w:val="007637E3"/>
    <w:rsid w:val="00763EFA"/>
    <w:rsid w:val="00765839"/>
    <w:rsid w:val="0076587B"/>
    <w:rsid w:val="007665B8"/>
    <w:rsid w:val="00766684"/>
    <w:rsid w:val="0076688F"/>
    <w:rsid w:val="00766C42"/>
    <w:rsid w:val="00766F11"/>
    <w:rsid w:val="00767B38"/>
    <w:rsid w:val="007702B0"/>
    <w:rsid w:val="0077081C"/>
    <w:rsid w:val="007711A2"/>
    <w:rsid w:val="0077146E"/>
    <w:rsid w:val="0077241E"/>
    <w:rsid w:val="0077304A"/>
    <w:rsid w:val="007731FF"/>
    <w:rsid w:val="007740E9"/>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796"/>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B0530"/>
    <w:rsid w:val="007B0855"/>
    <w:rsid w:val="007B08DE"/>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3844"/>
    <w:rsid w:val="007C490B"/>
    <w:rsid w:val="007C4F4E"/>
    <w:rsid w:val="007C57A5"/>
    <w:rsid w:val="007C64B8"/>
    <w:rsid w:val="007C732D"/>
    <w:rsid w:val="007C76B3"/>
    <w:rsid w:val="007D0292"/>
    <w:rsid w:val="007D2283"/>
    <w:rsid w:val="007D2CC6"/>
    <w:rsid w:val="007D2D24"/>
    <w:rsid w:val="007D52D2"/>
    <w:rsid w:val="007D5788"/>
    <w:rsid w:val="007D5796"/>
    <w:rsid w:val="007E1185"/>
    <w:rsid w:val="007E13A9"/>
    <w:rsid w:val="007E18E8"/>
    <w:rsid w:val="007E25B0"/>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1E09"/>
    <w:rsid w:val="008021D3"/>
    <w:rsid w:val="008022A2"/>
    <w:rsid w:val="008028B8"/>
    <w:rsid w:val="00802AD3"/>
    <w:rsid w:val="008039FD"/>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68C1"/>
    <w:rsid w:val="00836969"/>
    <w:rsid w:val="008371FC"/>
    <w:rsid w:val="00837312"/>
    <w:rsid w:val="0084013A"/>
    <w:rsid w:val="00840157"/>
    <w:rsid w:val="008402BB"/>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5451"/>
    <w:rsid w:val="00856333"/>
    <w:rsid w:val="0085653C"/>
    <w:rsid w:val="008567AD"/>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81594"/>
    <w:rsid w:val="00881716"/>
    <w:rsid w:val="00882A7B"/>
    <w:rsid w:val="00883914"/>
    <w:rsid w:val="00883EEC"/>
    <w:rsid w:val="00884BF5"/>
    <w:rsid w:val="00884FBB"/>
    <w:rsid w:val="008865D9"/>
    <w:rsid w:val="00886BC6"/>
    <w:rsid w:val="00886FD4"/>
    <w:rsid w:val="008874BA"/>
    <w:rsid w:val="00887503"/>
    <w:rsid w:val="00887B2E"/>
    <w:rsid w:val="0089196C"/>
    <w:rsid w:val="00891B7F"/>
    <w:rsid w:val="00893933"/>
    <w:rsid w:val="00893C2F"/>
    <w:rsid w:val="00893FA7"/>
    <w:rsid w:val="00894091"/>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CF2"/>
    <w:rsid w:val="008B0649"/>
    <w:rsid w:val="008B0F8E"/>
    <w:rsid w:val="008B1DA7"/>
    <w:rsid w:val="008B201F"/>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842"/>
    <w:rsid w:val="008D0ABA"/>
    <w:rsid w:val="008D16D8"/>
    <w:rsid w:val="008D34A8"/>
    <w:rsid w:val="008D3DF1"/>
    <w:rsid w:val="008D660F"/>
    <w:rsid w:val="008D71FF"/>
    <w:rsid w:val="008E0108"/>
    <w:rsid w:val="008E0768"/>
    <w:rsid w:val="008E17C9"/>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746"/>
    <w:rsid w:val="008F0157"/>
    <w:rsid w:val="008F0CD9"/>
    <w:rsid w:val="008F1B27"/>
    <w:rsid w:val="008F1F7A"/>
    <w:rsid w:val="008F271A"/>
    <w:rsid w:val="008F2738"/>
    <w:rsid w:val="008F27A8"/>
    <w:rsid w:val="008F2C75"/>
    <w:rsid w:val="008F302D"/>
    <w:rsid w:val="008F39CA"/>
    <w:rsid w:val="008F6D1E"/>
    <w:rsid w:val="008F6DB7"/>
    <w:rsid w:val="008F70B8"/>
    <w:rsid w:val="00900493"/>
    <w:rsid w:val="0090173C"/>
    <w:rsid w:val="0090295F"/>
    <w:rsid w:val="00904097"/>
    <w:rsid w:val="00904AC2"/>
    <w:rsid w:val="00906B09"/>
    <w:rsid w:val="00907229"/>
    <w:rsid w:val="009077C9"/>
    <w:rsid w:val="009100F3"/>
    <w:rsid w:val="009105E7"/>
    <w:rsid w:val="009117CF"/>
    <w:rsid w:val="00912AAB"/>
    <w:rsid w:val="00913DE1"/>
    <w:rsid w:val="0091661A"/>
    <w:rsid w:val="00917B40"/>
    <w:rsid w:val="00920078"/>
    <w:rsid w:val="00920DD2"/>
    <w:rsid w:val="00920F8E"/>
    <w:rsid w:val="00921C9A"/>
    <w:rsid w:val="009228BC"/>
    <w:rsid w:val="00922C8D"/>
    <w:rsid w:val="00924562"/>
    <w:rsid w:val="00924C45"/>
    <w:rsid w:val="00924DB9"/>
    <w:rsid w:val="009262AB"/>
    <w:rsid w:val="00926B00"/>
    <w:rsid w:val="00926BA2"/>
    <w:rsid w:val="00926C02"/>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BA2"/>
    <w:rsid w:val="00942F93"/>
    <w:rsid w:val="00943E5E"/>
    <w:rsid w:val="00946C46"/>
    <w:rsid w:val="00947461"/>
    <w:rsid w:val="009511E5"/>
    <w:rsid w:val="00951261"/>
    <w:rsid w:val="00952503"/>
    <w:rsid w:val="0095477F"/>
    <w:rsid w:val="00955D82"/>
    <w:rsid w:val="009572F0"/>
    <w:rsid w:val="00957827"/>
    <w:rsid w:val="00961F0C"/>
    <w:rsid w:val="009624DC"/>
    <w:rsid w:val="00962A01"/>
    <w:rsid w:val="00963B2A"/>
    <w:rsid w:val="00963C43"/>
    <w:rsid w:val="00964A02"/>
    <w:rsid w:val="00966898"/>
    <w:rsid w:val="00966CAB"/>
    <w:rsid w:val="0097047F"/>
    <w:rsid w:val="00970660"/>
    <w:rsid w:val="00970DED"/>
    <w:rsid w:val="00971ACA"/>
    <w:rsid w:val="0097251D"/>
    <w:rsid w:val="00973901"/>
    <w:rsid w:val="00974D7C"/>
    <w:rsid w:val="009760D5"/>
    <w:rsid w:val="00976907"/>
    <w:rsid w:val="00976B65"/>
    <w:rsid w:val="00977A24"/>
    <w:rsid w:val="00977F6A"/>
    <w:rsid w:val="009807FB"/>
    <w:rsid w:val="00981AAA"/>
    <w:rsid w:val="00981E51"/>
    <w:rsid w:val="009826FC"/>
    <w:rsid w:val="00982713"/>
    <w:rsid w:val="0098326A"/>
    <w:rsid w:val="009832E0"/>
    <w:rsid w:val="00983951"/>
    <w:rsid w:val="00983F3D"/>
    <w:rsid w:val="00984121"/>
    <w:rsid w:val="00984A22"/>
    <w:rsid w:val="0098548B"/>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6D77"/>
    <w:rsid w:val="009B1FCD"/>
    <w:rsid w:val="009B26F2"/>
    <w:rsid w:val="009B2766"/>
    <w:rsid w:val="009B2B48"/>
    <w:rsid w:val="009B4774"/>
    <w:rsid w:val="009B5200"/>
    <w:rsid w:val="009B5720"/>
    <w:rsid w:val="009B677C"/>
    <w:rsid w:val="009B6B62"/>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C78E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505B"/>
    <w:rsid w:val="009E5B3C"/>
    <w:rsid w:val="009E5CFA"/>
    <w:rsid w:val="009F0057"/>
    <w:rsid w:val="009F011F"/>
    <w:rsid w:val="009F307D"/>
    <w:rsid w:val="009F37FE"/>
    <w:rsid w:val="009F4F08"/>
    <w:rsid w:val="009F530E"/>
    <w:rsid w:val="009F58C5"/>
    <w:rsid w:val="009F5CDD"/>
    <w:rsid w:val="009F711F"/>
    <w:rsid w:val="009F7550"/>
    <w:rsid w:val="00A006A7"/>
    <w:rsid w:val="00A010E7"/>
    <w:rsid w:val="00A0243A"/>
    <w:rsid w:val="00A03677"/>
    <w:rsid w:val="00A0391E"/>
    <w:rsid w:val="00A03C1A"/>
    <w:rsid w:val="00A0596B"/>
    <w:rsid w:val="00A0679C"/>
    <w:rsid w:val="00A07FA3"/>
    <w:rsid w:val="00A10038"/>
    <w:rsid w:val="00A100A7"/>
    <w:rsid w:val="00A103D2"/>
    <w:rsid w:val="00A108EC"/>
    <w:rsid w:val="00A1322F"/>
    <w:rsid w:val="00A132F9"/>
    <w:rsid w:val="00A141DF"/>
    <w:rsid w:val="00A1435C"/>
    <w:rsid w:val="00A15AF1"/>
    <w:rsid w:val="00A15CFE"/>
    <w:rsid w:val="00A1629F"/>
    <w:rsid w:val="00A178AD"/>
    <w:rsid w:val="00A17F3B"/>
    <w:rsid w:val="00A2097E"/>
    <w:rsid w:val="00A23047"/>
    <w:rsid w:val="00A23116"/>
    <w:rsid w:val="00A23AD4"/>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400EF"/>
    <w:rsid w:val="00A426D9"/>
    <w:rsid w:val="00A43D6C"/>
    <w:rsid w:val="00A4462C"/>
    <w:rsid w:val="00A45300"/>
    <w:rsid w:val="00A4551D"/>
    <w:rsid w:val="00A46876"/>
    <w:rsid w:val="00A46A04"/>
    <w:rsid w:val="00A46FA2"/>
    <w:rsid w:val="00A47A25"/>
    <w:rsid w:val="00A47CF5"/>
    <w:rsid w:val="00A47E96"/>
    <w:rsid w:val="00A505AE"/>
    <w:rsid w:val="00A506E7"/>
    <w:rsid w:val="00A52E38"/>
    <w:rsid w:val="00A53306"/>
    <w:rsid w:val="00A5394C"/>
    <w:rsid w:val="00A53ED6"/>
    <w:rsid w:val="00A54BD7"/>
    <w:rsid w:val="00A56546"/>
    <w:rsid w:val="00A56887"/>
    <w:rsid w:val="00A5697D"/>
    <w:rsid w:val="00A56FEB"/>
    <w:rsid w:val="00A575CE"/>
    <w:rsid w:val="00A60255"/>
    <w:rsid w:val="00A62C8C"/>
    <w:rsid w:val="00A62CEB"/>
    <w:rsid w:val="00A63674"/>
    <w:rsid w:val="00A637E9"/>
    <w:rsid w:val="00A63A6E"/>
    <w:rsid w:val="00A63B48"/>
    <w:rsid w:val="00A643B9"/>
    <w:rsid w:val="00A64DA4"/>
    <w:rsid w:val="00A656BD"/>
    <w:rsid w:val="00A71977"/>
    <w:rsid w:val="00A71BB0"/>
    <w:rsid w:val="00A72534"/>
    <w:rsid w:val="00A73FCE"/>
    <w:rsid w:val="00A74286"/>
    <w:rsid w:val="00A752EA"/>
    <w:rsid w:val="00A7685E"/>
    <w:rsid w:val="00A801E1"/>
    <w:rsid w:val="00A804A7"/>
    <w:rsid w:val="00A80B44"/>
    <w:rsid w:val="00A81C7A"/>
    <w:rsid w:val="00A8273A"/>
    <w:rsid w:val="00A83171"/>
    <w:rsid w:val="00A8385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97FB0"/>
    <w:rsid w:val="00AA025C"/>
    <w:rsid w:val="00AA0BCB"/>
    <w:rsid w:val="00AA124F"/>
    <w:rsid w:val="00AA20F7"/>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B766C"/>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2CA0"/>
    <w:rsid w:val="00AD43D4"/>
    <w:rsid w:val="00AD5A1E"/>
    <w:rsid w:val="00AD5DAA"/>
    <w:rsid w:val="00AD5F38"/>
    <w:rsid w:val="00AE0892"/>
    <w:rsid w:val="00AE1385"/>
    <w:rsid w:val="00AE20A8"/>
    <w:rsid w:val="00AE289E"/>
    <w:rsid w:val="00AE387F"/>
    <w:rsid w:val="00AE3A2B"/>
    <w:rsid w:val="00AE4239"/>
    <w:rsid w:val="00AE42B4"/>
    <w:rsid w:val="00AE4F69"/>
    <w:rsid w:val="00AE4FA0"/>
    <w:rsid w:val="00AE5C89"/>
    <w:rsid w:val="00AE6671"/>
    <w:rsid w:val="00AE67DE"/>
    <w:rsid w:val="00AE74B0"/>
    <w:rsid w:val="00AF0543"/>
    <w:rsid w:val="00AF05F0"/>
    <w:rsid w:val="00AF10E5"/>
    <w:rsid w:val="00AF11D4"/>
    <w:rsid w:val="00AF3102"/>
    <w:rsid w:val="00AF3A30"/>
    <w:rsid w:val="00AF3B68"/>
    <w:rsid w:val="00AF5910"/>
    <w:rsid w:val="00B00120"/>
    <w:rsid w:val="00B00BF2"/>
    <w:rsid w:val="00B0220E"/>
    <w:rsid w:val="00B02F9F"/>
    <w:rsid w:val="00B0711B"/>
    <w:rsid w:val="00B07F9D"/>
    <w:rsid w:val="00B10011"/>
    <w:rsid w:val="00B106BD"/>
    <w:rsid w:val="00B10D33"/>
    <w:rsid w:val="00B11B4E"/>
    <w:rsid w:val="00B12D14"/>
    <w:rsid w:val="00B14219"/>
    <w:rsid w:val="00B144BC"/>
    <w:rsid w:val="00B1523A"/>
    <w:rsid w:val="00B171E7"/>
    <w:rsid w:val="00B174DF"/>
    <w:rsid w:val="00B20572"/>
    <w:rsid w:val="00B222C6"/>
    <w:rsid w:val="00B229D3"/>
    <w:rsid w:val="00B23255"/>
    <w:rsid w:val="00B23476"/>
    <w:rsid w:val="00B24B27"/>
    <w:rsid w:val="00B24C26"/>
    <w:rsid w:val="00B2576E"/>
    <w:rsid w:val="00B25AF3"/>
    <w:rsid w:val="00B271AB"/>
    <w:rsid w:val="00B273F3"/>
    <w:rsid w:val="00B305D9"/>
    <w:rsid w:val="00B30D9C"/>
    <w:rsid w:val="00B32A66"/>
    <w:rsid w:val="00B35A26"/>
    <w:rsid w:val="00B3619A"/>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11C"/>
    <w:rsid w:val="00B55B5B"/>
    <w:rsid w:val="00B57563"/>
    <w:rsid w:val="00B579BE"/>
    <w:rsid w:val="00B6020B"/>
    <w:rsid w:val="00B60DE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70687"/>
    <w:rsid w:val="00B71EBC"/>
    <w:rsid w:val="00B72EAB"/>
    <w:rsid w:val="00B72F97"/>
    <w:rsid w:val="00B7394D"/>
    <w:rsid w:val="00B74CBF"/>
    <w:rsid w:val="00B74E31"/>
    <w:rsid w:val="00B75673"/>
    <w:rsid w:val="00B75CC5"/>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BCF"/>
    <w:rsid w:val="00B84C5D"/>
    <w:rsid w:val="00B857B7"/>
    <w:rsid w:val="00B87B39"/>
    <w:rsid w:val="00B87BBD"/>
    <w:rsid w:val="00B90005"/>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D84"/>
    <w:rsid w:val="00BB12C6"/>
    <w:rsid w:val="00BB13C1"/>
    <w:rsid w:val="00BB284B"/>
    <w:rsid w:val="00BB343C"/>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E090C"/>
    <w:rsid w:val="00BE0D0A"/>
    <w:rsid w:val="00BE1366"/>
    <w:rsid w:val="00BE1A25"/>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751B"/>
    <w:rsid w:val="00C07E4E"/>
    <w:rsid w:val="00C10389"/>
    <w:rsid w:val="00C10822"/>
    <w:rsid w:val="00C110FE"/>
    <w:rsid w:val="00C145C0"/>
    <w:rsid w:val="00C17609"/>
    <w:rsid w:val="00C17803"/>
    <w:rsid w:val="00C20098"/>
    <w:rsid w:val="00C207D9"/>
    <w:rsid w:val="00C20F92"/>
    <w:rsid w:val="00C2113E"/>
    <w:rsid w:val="00C2166C"/>
    <w:rsid w:val="00C21EBD"/>
    <w:rsid w:val="00C237F6"/>
    <w:rsid w:val="00C23A0D"/>
    <w:rsid w:val="00C24814"/>
    <w:rsid w:val="00C253E4"/>
    <w:rsid w:val="00C26051"/>
    <w:rsid w:val="00C26AFD"/>
    <w:rsid w:val="00C27026"/>
    <w:rsid w:val="00C27236"/>
    <w:rsid w:val="00C27B55"/>
    <w:rsid w:val="00C3157C"/>
    <w:rsid w:val="00C316A9"/>
    <w:rsid w:val="00C31ECC"/>
    <w:rsid w:val="00C32F9F"/>
    <w:rsid w:val="00C32FD8"/>
    <w:rsid w:val="00C33986"/>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8ED"/>
    <w:rsid w:val="00C50800"/>
    <w:rsid w:val="00C536D6"/>
    <w:rsid w:val="00C53AAB"/>
    <w:rsid w:val="00C53EE2"/>
    <w:rsid w:val="00C53F43"/>
    <w:rsid w:val="00C55664"/>
    <w:rsid w:val="00C56EA7"/>
    <w:rsid w:val="00C5736E"/>
    <w:rsid w:val="00C6038D"/>
    <w:rsid w:val="00C6040F"/>
    <w:rsid w:val="00C6087E"/>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2D6E"/>
    <w:rsid w:val="00CA43F5"/>
    <w:rsid w:val="00CA5DDA"/>
    <w:rsid w:val="00CA63ED"/>
    <w:rsid w:val="00CA7366"/>
    <w:rsid w:val="00CA7592"/>
    <w:rsid w:val="00CA76CB"/>
    <w:rsid w:val="00CA78FA"/>
    <w:rsid w:val="00CA7EA9"/>
    <w:rsid w:val="00CB0141"/>
    <w:rsid w:val="00CB023A"/>
    <w:rsid w:val="00CB0962"/>
    <w:rsid w:val="00CB0CA8"/>
    <w:rsid w:val="00CB1566"/>
    <w:rsid w:val="00CB3AAE"/>
    <w:rsid w:val="00CB561E"/>
    <w:rsid w:val="00CB5D5E"/>
    <w:rsid w:val="00CB645C"/>
    <w:rsid w:val="00CB6850"/>
    <w:rsid w:val="00CB6CA6"/>
    <w:rsid w:val="00CB7F01"/>
    <w:rsid w:val="00CC0228"/>
    <w:rsid w:val="00CC07CB"/>
    <w:rsid w:val="00CC23F6"/>
    <w:rsid w:val="00CC2E50"/>
    <w:rsid w:val="00CC2F84"/>
    <w:rsid w:val="00CC3530"/>
    <w:rsid w:val="00CC4B3A"/>
    <w:rsid w:val="00CC5520"/>
    <w:rsid w:val="00CC61DF"/>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F031B"/>
    <w:rsid w:val="00CF1173"/>
    <w:rsid w:val="00CF1500"/>
    <w:rsid w:val="00CF20D0"/>
    <w:rsid w:val="00CF21C6"/>
    <w:rsid w:val="00CF2461"/>
    <w:rsid w:val="00CF248D"/>
    <w:rsid w:val="00CF25DC"/>
    <w:rsid w:val="00CF36C1"/>
    <w:rsid w:val="00CF4E2D"/>
    <w:rsid w:val="00CF5538"/>
    <w:rsid w:val="00CF65B5"/>
    <w:rsid w:val="00CF68B3"/>
    <w:rsid w:val="00CF6AE5"/>
    <w:rsid w:val="00CF6D68"/>
    <w:rsid w:val="00D00602"/>
    <w:rsid w:val="00D00F8C"/>
    <w:rsid w:val="00D01AAE"/>
    <w:rsid w:val="00D01BC4"/>
    <w:rsid w:val="00D02662"/>
    <w:rsid w:val="00D02BEB"/>
    <w:rsid w:val="00D02BF1"/>
    <w:rsid w:val="00D04284"/>
    <w:rsid w:val="00D04B07"/>
    <w:rsid w:val="00D06616"/>
    <w:rsid w:val="00D072F2"/>
    <w:rsid w:val="00D073C5"/>
    <w:rsid w:val="00D07462"/>
    <w:rsid w:val="00D11F75"/>
    <w:rsid w:val="00D12217"/>
    <w:rsid w:val="00D13611"/>
    <w:rsid w:val="00D14CE5"/>
    <w:rsid w:val="00D14F9E"/>
    <w:rsid w:val="00D159EB"/>
    <w:rsid w:val="00D15CFA"/>
    <w:rsid w:val="00D164E7"/>
    <w:rsid w:val="00D167B7"/>
    <w:rsid w:val="00D21958"/>
    <w:rsid w:val="00D219AC"/>
    <w:rsid w:val="00D21CBB"/>
    <w:rsid w:val="00D21D5D"/>
    <w:rsid w:val="00D22401"/>
    <w:rsid w:val="00D226BF"/>
    <w:rsid w:val="00D23CDA"/>
    <w:rsid w:val="00D2437C"/>
    <w:rsid w:val="00D24C31"/>
    <w:rsid w:val="00D254B5"/>
    <w:rsid w:val="00D256FA"/>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487E"/>
    <w:rsid w:val="00D4521C"/>
    <w:rsid w:val="00D45F04"/>
    <w:rsid w:val="00D4613F"/>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677B6"/>
    <w:rsid w:val="00D70F51"/>
    <w:rsid w:val="00D733AA"/>
    <w:rsid w:val="00D743DB"/>
    <w:rsid w:val="00D74BA2"/>
    <w:rsid w:val="00D75686"/>
    <w:rsid w:val="00D75C3A"/>
    <w:rsid w:val="00D75FBD"/>
    <w:rsid w:val="00D76E55"/>
    <w:rsid w:val="00D80C4D"/>
    <w:rsid w:val="00D81434"/>
    <w:rsid w:val="00D81633"/>
    <w:rsid w:val="00D83B92"/>
    <w:rsid w:val="00D854C0"/>
    <w:rsid w:val="00D86DC5"/>
    <w:rsid w:val="00D8729F"/>
    <w:rsid w:val="00D87C94"/>
    <w:rsid w:val="00D9022E"/>
    <w:rsid w:val="00D904B2"/>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FE2"/>
    <w:rsid w:val="00DA3C9E"/>
    <w:rsid w:val="00DA5728"/>
    <w:rsid w:val="00DA5836"/>
    <w:rsid w:val="00DA673F"/>
    <w:rsid w:val="00DB0499"/>
    <w:rsid w:val="00DB0BB3"/>
    <w:rsid w:val="00DB0DA8"/>
    <w:rsid w:val="00DB0DD8"/>
    <w:rsid w:val="00DB0F13"/>
    <w:rsid w:val="00DB1268"/>
    <w:rsid w:val="00DB1E57"/>
    <w:rsid w:val="00DB2057"/>
    <w:rsid w:val="00DB27A7"/>
    <w:rsid w:val="00DB33C4"/>
    <w:rsid w:val="00DB3E9D"/>
    <w:rsid w:val="00DB40A8"/>
    <w:rsid w:val="00DB48F4"/>
    <w:rsid w:val="00DB4D56"/>
    <w:rsid w:val="00DB599E"/>
    <w:rsid w:val="00DB5AE0"/>
    <w:rsid w:val="00DB5EBD"/>
    <w:rsid w:val="00DB6637"/>
    <w:rsid w:val="00DB6C3E"/>
    <w:rsid w:val="00DC0291"/>
    <w:rsid w:val="00DC1704"/>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D7E56"/>
    <w:rsid w:val="00DE02F8"/>
    <w:rsid w:val="00DE031D"/>
    <w:rsid w:val="00DE04E0"/>
    <w:rsid w:val="00DE3360"/>
    <w:rsid w:val="00DE38FA"/>
    <w:rsid w:val="00DE436A"/>
    <w:rsid w:val="00DE5480"/>
    <w:rsid w:val="00DE6AA2"/>
    <w:rsid w:val="00DF0E15"/>
    <w:rsid w:val="00DF22F8"/>
    <w:rsid w:val="00DF4D98"/>
    <w:rsid w:val="00DF5499"/>
    <w:rsid w:val="00DF6ABF"/>
    <w:rsid w:val="00DF736F"/>
    <w:rsid w:val="00E0128F"/>
    <w:rsid w:val="00E01B7E"/>
    <w:rsid w:val="00E02EEC"/>
    <w:rsid w:val="00E03859"/>
    <w:rsid w:val="00E0422E"/>
    <w:rsid w:val="00E043F4"/>
    <w:rsid w:val="00E04A04"/>
    <w:rsid w:val="00E05385"/>
    <w:rsid w:val="00E05E33"/>
    <w:rsid w:val="00E06451"/>
    <w:rsid w:val="00E110A8"/>
    <w:rsid w:val="00E1381C"/>
    <w:rsid w:val="00E16299"/>
    <w:rsid w:val="00E169CF"/>
    <w:rsid w:val="00E177B8"/>
    <w:rsid w:val="00E1797F"/>
    <w:rsid w:val="00E220C9"/>
    <w:rsid w:val="00E229C0"/>
    <w:rsid w:val="00E22F11"/>
    <w:rsid w:val="00E23CA8"/>
    <w:rsid w:val="00E23EF2"/>
    <w:rsid w:val="00E25535"/>
    <w:rsid w:val="00E255E8"/>
    <w:rsid w:val="00E262F1"/>
    <w:rsid w:val="00E26F5D"/>
    <w:rsid w:val="00E27210"/>
    <w:rsid w:val="00E27A65"/>
    <w:rsid w:val="00E30023"/>
    <w:rsid w:val="00E3041F"/>
    <w:rsid w:val="00E31A4B"/>
    <w:rsid w:val="00E345B7"/>
    <w:rsid w:val="00E346A8"/>
    <w:rsid w:val="00E34B7D"/>
    <w:rsid w:val="00E35936"/>
    <w:rsid w:val="00E35D6E"/>
    <w:rsid w:val="00E3692F"/>
    <w:rsid w:val="00E36C86"/>
    <w:rsid w:val="00E37E01"/>
    <w:rsid w:val="00E4003F"/>
    <w:rsid w:val="00E4007C"/>
    <w:rsid w:val="00E40A87"/>
    <w:rsid w:val="00E4184E"/>
    <w:rsid w:val="00E42716"/>
    <w:rsid w:val="00E42CE0"/>
    <w:rsid w:val="00E44900"/>
    <w:rsid w:val="00E44D88"/>
    <w:rsid w:val="00E44F32"/>
    <w:rsid w:val="00E44FA9"/>
    <w:rsid w:val="00E453A4"/>
    <w:rsid w:val="00E45E49"/>
    <w:rsid w:val="00E47B9F"/>
    <w:rsid w:val="00E5084D"/>
    <w:rsid w:val="00E51B8D"/>
    <w:rsid w:val="00E53381"/>
    <w:rsid w:val="00E53A79"/>
    <w:rsid w:val="00E53B7B"/>
    <w:rsid w:val="00E53D61"/>
    <w:rsid w:val="00E54BB9"/>
    <w:rsid w:val="00E55415"/>
    <w:rsid w:val="00E62419"/>
    <w:rsid w:val="00E628F4"/>
    <w:rsid w:val="00E63944"/>
    <w:rsid w:val="00E64AA0"/>
    <w:rsid w:val="00E64D7E"/>
    <w:rsid w:val="00E64EFA"/>
    <w:rsid w:val="00E667D6"/>
    <w:rsid w:val="00E67977"/>
    <w:rsid w:val="00E67C3F"/>
    <w:rsid w:val="00E7108F"/>
    <w:rsid w:val="00E7261C"/>
    <w:rsid w:val="00E72AF5"/>
    <w:rsid w:val="00E73045"/>
    <w:rsid w:val="00E73210"/>
    <w:rsid w:val="00E738CF"/>
    <w:rsid w:val="00E74241"/>
    <w:rsid w:val="00E74246"/>
    <w:rsid w:val="00E74F04"/>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564"/>
    <w:rsid w:val="00E93822"/>
    <w:rsid w:val="00E94249"/>
    <w:rsid w:val="00E94969"/>
    <w:rsid w:val="00E9498B"/>
    <w:rsid w:val="00E9588D"/>
    <w:rsid w:val="00E95AAA"/>
    <w:rsid w:val="00E95D4F"/>
    <w:rsid w:val="00E95F74"/>
    <w:rsid w:val="00E96F4D"/>
    <w:rsid w:val="00EA1081"/>
    <w:rsid w:val="00EA23B2"/>
    <w:rsid w:val="00EA2930"/>
    <w:rsid w:val="00EA2B06"/>
    <w:rsid w:val="00EA3F18"/>
    <w:rsid w:val="00EA457A"/>
    <w:rsid w:val="00EA47C0"/>
    <w:rsid w:val="00EA49AE"/>
    <w:rsid w:val="00EA67DB"/>
    <w:rsid w:val="00EA6819"/>
    <w:rsid w:val="00EA6CD6"/>
    <w:rsid w:val="00EA71E6"/>
    <w:rsid w:val="00EA730A"/>
    <w:rsid w:val="00EB1E80"/>
    <w:rsid w:val="00EB20C5"/>
    <w:rsid w:val="00EB2ED7"/>
    <w:rsid w:val="00EB3840"/>
    <w:rsid w:val="00EB4195"/>
    <w:rsid w:val="00EB5824"/>
    <w:rsid w:val="00EB5BB1"/>
    <w:rsid w:val="00EB709C"/>
    <w:rsid w:val="00EB77C2"/>
    <w:rsid w:val="00EC0D64"/>
    <w:rsid w:val="00EC0DB3"/>
    <w:rsid w:val="00EC1BA1"/>
    <w:rsid w:val="00EC3D39"/>
    <w:rsid w:val="00EC4381"/>
    <w:rsid w:val="00EC49CD"/>
    <w:rsid w:val="00EC563C"/>
    <w:rsid w:val="00EC7E58"/>
    <w:rsid w:val="00ED03A9"/>
    <w:rsid w:val="00ED17D9"/>
    <w:rsid w:val="00ED1C9D"/>
    <w:rsid w:val="00ED4AA3"/>
    <w:rsid w:val="00ED4AA4"/>
    <w:rsid w:val="00ED51AF"/>
    <w:rsid w:val="00ED711C"/>
    <w:rsid w:val="00ED724C"/>
    <w:rsid w:val="00ED7CC9"/>
    <w:rsid w:val="00ED7FFD"/>
    <w:rsid w:val="00EE14FE"/>
    <w:rsid w:val="00EE2382"/>
    <w:rsid w:val="00EE3075"/>
    <w:rsid w:val="00EE402C"/>
    <w:rsid w:val="00EE5061"/>
    <w:rsid w:val="00EE587B"/>
    <w:rsid w:val="00EE725B"/>
    <w:rsid w:val="00EE7C21"/>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EF7D77"/>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12"/>
    <w:rsid w:val="00F131FA"/>
    <w:rsid w:val="00F13A36"/>
    <w:rsid w:val="00F14C71"/>
    <w:rsid w:val="00F17026"/>
    <w:rsid w:val="00F17544"/>
    <w:rsid w:val="00F2087F"/>
    <w:rsid w:val="00F20E86"/>
    <w:rsid w:val="00F21876"/>
    <w:rsid w:val="00F21DBC"/>
    <w:rsid w:val="00F22267"/>
    <w:rsid w:val="00F235B7"/>
    <w:rsid w:val="00F240BC"/>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646B"/>
    <w:rsid w:val="00F46B34"/>
    <w:rsid w:val="00F47C42"/>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159A"/>
    <w:rsid w:val="00F6217E"/>
    <w:rsid w:val="00F64593"/>
    <w:rsid w:val="00F646CA"/>
    <w:rsid w:val="00F657AC"/>
    <w:rsid w:val="00F6781A"/>
    <w:rsid w:val="00F72115"/>
    <w:rsid w:val="00F72B0B"/>
    <w:rsid w:val="00F73EB3"/>
    <w:rsid w:val="00F75BA1"/>
    <w:rsid w:val="00F76A3D"/>
    <w:rsid w:val="00F76D46"/>
    <w:rsid w:val="00F76ED3"/>
    <w:rsid w:val="00F77C10"/>
    <w:rsid w:val="00F8003C"/>
    <w:rsid w:val="00F802DF"/>
    <w:rsid w:val="00F809A3"/>
    <w:rsid w:val="00F827D4"/>
    <w:rsid w:val="00F82ADB"/>
    <w:rsid w:val="00F82B8D"/>
    <w:rsid w:val="00F8439A"/>
    <w:rsid w:val="00F84CE0"/>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B64"/>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6620"/>
    <w:rsid w:val="00FD6653"/>
    <w:rsid w:val="00FD6E60"/>
    <w:rsid w:val="00FD6F63"/>
    <w:rsid w:val="00FE0B65"/>
    <w:rsid w:val="00FE413C"/>
    <w:rsid w:val="00FE461C"/>
    <w:rsid w:val="00FE4D7E"/>
    <w:rsid w:val="00FE7122"/>
    <w:rsid w:val="00FF046C"/>
    <w:rsid w:val="00FF1404"/>
    <w:rsid w:val="00FF237C"/>
    <w:rsid w:val="00FF50AA"/>
    <w:rsid w:val="00FF62E7"/>
    <w:rsid w:val="00FF6785"/>
    <w:rsid w:val="00FF727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84409365-AF43-499A-88A9-F171D5F3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ae564c54-4c7b-49de-b3d8-f0233932ace5}"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23</Pages>
  <Words>1897</Words>
  <Characters>10436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3</cp:revision>
  <dcterms:created xsi:type="dcterms:W3CDTF">2021-04-16T14:32:00Z</dcterms:created>
  <dcterms:modified xsi:type="dcterms:W3CDTF">2025-11-28T07:57:00Z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