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5C266A" w14:textId="03AD44E1" w:rsidR="00824313" w:rsidRPr="00CA5788" w:rsidRDefault="00D271BC" w:rsidP="00824313">
      <w:r>
        <w:t>Juillet 2021</w:t>
      </w:r>
    </w:p>
    <w:p w14:paraId="253A98CF" w14:textId="77777777" w:rsidR="00824313" w:rsidRPr="00CA5788" w:rsidRDefault="00824313" w:rsidP="00824313"/>
    <w:p w14:paraId="3D62D7BD" w14:textId="20560C53" w:rsidR="00824313" w:rsidRPr="00CA5788" w:rsidRDefault="00824313" w:rsidP="00824313"/>
    <w:p w14:paraId="75D4B8BF" w14:textId="77777777" w:rsidR="00824313" w:rsidRPr="00CA5788" w:rsidRDefault="00824313" w:rsidP="00824313">
      <w:pPr>
        <w:jc w:val="center"/>
      </w:pPr>
    </w:p>
    <w:p w14:paraId="7CC05BDD" w14:textId="77777777" w:rsidR="00824313" w:rsidRPr="00CA5788" w:rsidRDefault="00824313" w:rsidP="00824313">
      <w:pPr>
        <w:jc w:val="center"/>
      </w:pPr>
    </w:p>
    <w:p w14:paraId="7A911D73" w14:textId="77777777" w:rsidR="00824313" w:rsidRPr="00CA5788" w:rsidRDefault="00824313" w:rsidP="00824313">
      <w:pPr>
        <w:jc w:val="center"/>
      </w:pPr>
    </w:p>
    <w:p w14:paraId="2C23C1D6" w14:textId="77777777" w:rsidR="00824313" w:rsidRPr="00CA5788" w:rsidRDefault="00824313" w:rsidP="00824313">
      <w:pPr>
        <w:jc w:val="center"/>
      </w:pPr>
      <w:r>
        <w:rPr>
          <w:noProof/>
        </w:rPr>
        <w:drawing>
          <wp:inline distT="0" distB="0" distL="0" distR="0" wp14:anchorId="48953EFD" wp14:editId="265C0979">
            <wp:extent cx="3196579" cy="1337481"/>
            <wp:effectExtent l="0" t="0" r="4445" b="0"/>
            <wp:docPr id="2024400701" name="Image 2" descr="D:\Program Files\Apache Software Foundation\Tomcat 7.0\webapps\GEEF_PROD\images\bas_men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579" cy="133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FE85C" w14:textId="77777777" w:rsidR="00824313" w:rsidRPr="00CA5788" w:rsidRDefault="00824313" w:rsidP="00824313">
      <w:pPr>
        <w:jc w:val="center"/>
      </w:pPr>
    </w:p>
    <w:p w14:paraId="2D12056A" w14:textId="77777777" w:rsidR="00824313" w:rsidRPr="00CA5788" w:rsidRDefault="00824313" w:rsidP="00824313">
      <w:pPr>
        <w:jc w:val="center"/>
      </w:pPr>
    </w:p>
    <w:p w14:paraId="27666DE1" w14:textId="77777777" w:rsidR="00824313" w:rsidRPr="00CA5788" w:rsidRDefault="00824313" w:rsidP="00824313">
      <w:pPr>
        <w:pStyle w:val="Titre"/>
      </w:pPr>
    </w:p>
    <w:p w14:paraId="1F921753" w14:textId="77777777" w:rsidR="00824313" w:rsidRPr="00CA5788" w:rsidRDefault="00824313" w:rsidP="00824313"/>
    <w:p w14:paraId="429582AD" w14:textId="77777777" w:rsidR="00824313" w:rsidRPr="00CA5788" w:rsidRDefault="00824313" w:rsidP="00824313"/>
    <w:p w14:paraId="50F1CE19" w14:textId="1995BD0E" w:rsidR="00052A43" w:rsidRDefault="00824313" w:rsidP="00824313">
      <w:pPr>
        <w:pStyle w:val="Titre"/>
      </w:pPr>
      <w:r>
        <w:t xml:space="preserve">Nouveautés de la version </w:t>
      </w:r>
      <w:r w:rsidR="00CF68B3">
        <w:t>3.</w:t>
      </w:r>
      <w:r w:rsidR="00D271BC">
        <w:t>19.1</w:t>
      </w:r>
      <w:r w:rsidR="0079490C">
        <w:t xml:space="preserve"> </w:t>
      </w:r>
    </w:p>
    <w:p w14:paraId="0AD267C6" w14:textId="77777777" w:rsidR="00824313" w:rsidRPr="00CA5788" w:rsidRDefault="00824313" w:rsidP="00824313">
      <w:pPr>
        <w:pStyle w:val="Titre"/>
      </w:pPr>
    </w:p>
    <w:p w14:paraId="44E3C4F0" w14:textId="77777777" w:rsidR="00824313" w:rsidRPr="00CA5788" w:rsidRDefault="00824313" w:rsidP="00824313">
      <w:pPr>
        <w:pStyle w:val="Titre"/>
      </w:pPr>
    </w:p>
    <w:p w14:paraId="7106F2E4" w14:textId="77777777" w:rsidR="00824313" w:rsidRPr="00CA5788" w:rsidRDefault="00824313" w:rsidP="00824313"/>
    <w:p w14:paraId="32A10E83" w14:textId="77777777" w:rsidR="00824313" w:rsidRPr="00CA5788" w:rsidRDefault="00824313" w:rsidP="00824313"/>
    <w:p w14:paraId="67B690D4" w14:textId="77777777" w:rsidR="00824313" w:rsidRPr="00CA5788" w:rsidRDefault="00824313" w:rsidP="00824313"/>
    <w:p w14:paraId="61DEFBAA" w14:textId="77777777" w:rsidR="00824313" w:rsidRPr="00CA5788" w:rsidRDefault="00824313" w:rsidP="00824313"/>
    <w:p w14:paraId="4269A31E" w14:textId="77777777" w:rsidR="00824313" w:rsidRPr="00CA5788" w:rsidRDefault="00824313" w:rsidP="00824313"/>
    <w:p w14:paraId="69A38120" w14:textId="77777777" w:rsidR="00824313" w:rsidRPr="00CA5788" w:rsidRDefault="00824313" w:rsidP="00824313"/>
    <w:p w14:paraId="409D908D" w14:textId="77777777" w:rsidR="00824313" w:rsidRPr="00CA5788" w:rsidRDefault="00824313" w:rsidP="00824313"/>
    <w:p w14:paraId="77BF4896" w14:textId="77777777" w:rsidR="00824313" w:rsidRPr="00CA5788" w:rsidRDefault="00824313" w:rsidP="00824313">
      <w:pPr>
        <w:ind w:firstLine="708"/>
      </w:pPr>
    </w:p>
    <w:p w14:paraId="00509AC2" w14:textId="77777777" w:rsidR="00824313" w:rsidRPr="00CA5788" w:rsidRDefault="00824313" w:rsidP="00824313">
      <w:pPr>
        <w:ind w:firstLine="708"/>
      </w:pPr>
    </w:p>
    <w:p w14:paraId="50EABC18" w14:textId="0671F1C0" w:rsidR="00824313" w:rsidRDefault="00294489" w:rsidP="008107BC">
      <w:pPr>
        <w:jc w:val="center"/>
      </w:pPr>
      <w:r>
        <w:rPr>
          <w:noProof/>
        </w:rPr>
        <w:drawing>
          <wp:inline distT="0" distB="0" distL="0" distR="0" wp14:anchorId="59689751" wp14:editId="5C541031">
            <wp:extent cx="2057400" cy="1323975"/>
            <wp:effectExtent l="0" t="0" r="0" b="9525"/>
            <wp:docPr id="1206353893" name="Image 1" descr="Une image contenant Police, Graphique, logo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353893" name="Image 1" descr="Une image contenant Police, Graphique, logo, conceptio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E096F" w14:textId="086CD486" w:rsidR="00E255E8" w:rsidRDefault="00E255E8" w:rsidP="008107BC">
      <w:pPr>
        <w:jc w:val="center"/>
      </w:pPr>
    </w:p>
    <w:p w14:paraId="5221BF1E" w14:textId="73ADC2B4" w:rsidR="0047317E" w:rsidRDefault="0047317E">
      <w:pPr>
        <w:spacing w:after="160" w:line="259" w:lineRule="auto"/>
        <w:jc w:val="left"/>
      </w:pPr>
      <w:r>
        <w:br w:type="page"/>
      </w:r>
    </w:p>
    <w:p w14:paraId="583EBBDC" w14:textId="77777777" w:rsidR="00824313" w:rsidRPr="00CA5788" w:rsidRDefault="00824313" w:rsidP="00824313">
      <w:pPr>
        <w:pStyle w:val="Titre1"/>
        <w:tabs>
          <w:tab w:val="center" w:pos="4536"/>
        </w:tabs>
      </w:pPr>
      <w:r w:rsidRPr="00CA5788">
        <w:lastRenderedPageBreak/>
        <w:t>Préambule</w:t>
      </w:r>
      <w:r w:rsidRPr="00CA5788">
        <w:tab/>
      </w:r>
    </w:p>
    <w:p w14:paraId="79B9CA46" w14:textId="7D9AE37F" w:rsidR="00824313" w:rsidRPr="00CA5788" w:rsidRDefault="00824313" w:rsidP="00824313">
      <w:r w:rsidRPr="00CA5788">
        <w:t>Les SDIS concernés par les anomalies contenant le mot clé « Oracle » sont, par ordre alphabétique : le SDIS 68, le SDIS 78 et le SDMIS (SDIS 69). Ces SDIS ne sont pas concernés par les anomalies contenant le mot clé « MySQL »</w:t>
      </w:r>
      <w:r w:rsidR="008C6888">
        <w:t xml:space="preserve"> ou « MariaDB »</w:t>
      </w:r>
      <w:r w:rsidRPr="00CA5788">
        <w:t xml:space="preserve">. </w:t>
      </w:r>
    </w:p>
    <w:p w14:paraId="6791DA16" w14:textId="77777777" w:rsidR="00824313" w:rsidRPr="00CA5788" w:rsidRDefault="00824313" w:rsidP="00824313">
      <w:r w:rsidRPr="00CA5788">
        <w:t>Les autres SDIS ne sont pas concernés par les anomalies « Oracle » mais sont concernés par les anomalies contenant le mot clé « MySQL ».</w:t>
      </w:r>
    </w:p>
    <w:p w14:paraId="6168652B" w14:textId="77777777" w:rsidR="00824313" w:rsidRPr="00CA5788" w:rsidRDefault="00824313" w:rsidP="00824313"/>
    <w:p w14:paraId="7CFE0107" w14:textId="1AA6E0A4" w:rsidR="00824313" w:rsidRDefault="00824313" w:rsidP="00824313">
      <w:r w:rsidRPr="00CA5788">
        <w:t>Les SDIS concernés par les anomalies « GPEC » sont, par ordre alphabétique : le SDIS 44</w:t>
      </w:r>
      <w:r w:rsidR="008C6888">
        <w:t>, le SDIS 59</w:t>
      </w:r>
      <w:r w:rsidR="000B73E2">
        <w:t xml:space="preserve"> et le SDIS 86</w:t>
      </w:r>
      <w:r w:rsidRPr="00CA5788">
        <w:t>. Les autres SDIS ne sont pas concernés par les anomalies « GPEC ».</w:t>
      </w:r>
    </w:p>
    <w:p w14:paraId="32091D5E" w14:textId="77777777" w:rsidR="00FE0B65" w:rsidRDefault="00FE0B65" w:rsidP="00824313">
      <w:pPr>
        <w:rPr>
          <w:b/>
        </w:rPr>
      </w:pPr>
    </w:p>
    <w:p w14:paraId="5D0B6639" w14:textId="4B6D5000" w:rsidR="004D34D2" w:rsidRPr="004D34D2" w:rsidRDefault="008107BC" w:rsidP="00B84279">
      <w:pPr>
        <w:pStyle w:val="Titre1"/>
        <w:tabs>
          <w:tab w:val="left" w:pos="3672"/>
          <w:tab w:val="center" w:pos="4536"/>
        </w:tabs>
      </w:pPr>
      <w:r>
        <w:br w:type="page"/>
      </w:r>
      <w:r w:rsidR="004D34D2" w:rsidRPr="004D34D2">
        <w:lastRenderedPageBreak/>
        <w:t>[Evolutions]</w:t>
      </w:r>
      <w:r w:rsidR="00D23CDA">
        <w:tab/>
      </w:r>
      <w:r w:rsidR="00B84279">
        <w:tab/>
      </w:r>
    </w:p>
    <w:p w14:paraId="2ACB5974" w14:textId="1625EAF5" w:rsidR="00D566A4" w:rsidRDefault="00615250" w:rsidP="00D566A4">
      <w:pPr>
        <w:autoSpaceDE w:val="0"/>
        <w:autoSpaceDN w:val="0"/>
        <w:adjustRightInd w:val="0"/>
        <w:jc w:val="left"/>
        <w:rPr>
          <w:rFonts w:ascii="Consolas" w:eastAsiaTheme="minorHAnsi" w:hAnsi="Consolas" w:cs="Consolas"/>
          <w:sz w:val="20"/>
          <w:szCs w:val="20"/>
        </w:rPr>
      </w:pPr>
      <w:r>
        <w:rPr>
          <w:rFonts w:ascii="Consolas" w:eastAsiaTheme="minorHAnsi" w:hAnsi="Consolas" w:cs="Consolas"/>
          <w:b/>
          <w:bCs/>
          <w:color w:val="172F47"/>
          <w:sz w:val="20"/>
          <w:szCs w:val="20"/>
        </w:rPr>
        <w:t>[</w:t>
      </w:r>
      <w:r w:rsidR="00D566A4">
        <w:rPr>
          <w:rFonts w:ascii="Consolas" w:eastAsiaTheme="minorHAnsi" w:hAnsi="Consolas" w:cs="Consolas"/>
          <w:b/>
          <w:bCs/>
          <w:color w:val="172F47"/>
          <w:sz w:val="20"/>
          <w:szCs w:val="20"/>
          <w:u w:val="single"/>
        </w:rPr>
        <w:t>Général</w:t>
      </w:r>
      <w:r w:rsidR="00252284">
        <w:rPr>
          <w:rFonts w:ascii="Consolas" w:eastAsiaTheme="minorHAnsi" w:hAnsi="Consolas" w:cs="Consolas"/>
          <w:b/>
          <w:bCs/>
          <w:color w:val="172F47"/>
          <w:sz w:val="20"/>
          <w:szCs w:val="20"/>
          <w:u w:val="single"/>
        </w:rPr>
        <w:t>]</w:t>
      </w:r>
    </w:p>
    <w:p w14:paraId="56338849" w14:textId="000A4A8C" w:rsidR="00D566A4" w:rsidRDefault="00D566A4" w:rsidP="00D566A4">
      <w:pPr>
        <w:pStyle w:val="Titre2"/>
        <w:rPr>
          <w:rFonts w:eastAsia="Consolas"/>
        </w:rPr>
      </w:pPr>
      <w:r w:rsidRPr="00D566A4">
        <w:rPr>
          <w:rFonts w:eastAsia="Consolas"/>
        </w:rPr>
        <w:t>EG01 : Ajout d'un paramètre "Graphismes - Largeur max" permettant de faire varier la largeur maximale de l'application (doit être exprimé en "pixels" avec le suffixe "px", par défaut "1200px")</w:t>
      </w:r>
    </w:p>
    <w:p w14:paraId="25DA8313" w14:textId="4AE33BCE" w:rsidR="000F03E8" w:rsidRDefault="000F03E8" w:rsidP="000F03E8"/>
    <w:p w14:paraId="0A7A3564" w14:textId="1EC6B790" w:rsidR="000F03E8" w:rsidRDefault="00D77920" w:rsidP="000F03E8">
      <w:r>
        <w:rPr>
          <w:noProof/>
        </w:rPr>
        <w:drawing>
          <wp:inline distT="0" distB="0" distL="0" distR="0" wp14:anchorId="034ECD3D" wp14:editId="1CDAC2B8">
            <wp:extent cx="4662805" cy="1503045"/>
            <wp:effectExtent l="0" t="0" r="4445" b="19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805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CC9C2" w14:textId="3F06FDAC" w:rsidR="00064B18" w:rsidRDefault="00064B18" w:rsidP="000F03E8">
      <w:r>
        <w:t>Exemple avec une valeur de 1600px :</w:t>
      </w:r>
    </w:p>
    <w:p w14:paraId="0A3E8C8D" w14:textId="1BD40953" w:rsidR="00064B18" w:rsidRDefault="00064B18" w:rsidP="000F03E8">
      <w:r w:rsidRPr="00064B18">
        <w:rPr>
          <w:noProof/>
        </w:rPr>
        <w:drawing>
          <wp:inline distT="0" distB="0" distL="0" distR="0" wp14:anchorId="35ED02A6" wp14:editId="29B1B1F7">
            <wp:extent cx="5760720" cy="301244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67451" w14:textId="4B5925FC" w:rsidR="00386ECE" w:rsidRDefault="00386ECE">
      <w:pPr>
        <w:spacing w:after="160" w:line="259" w:lineRule="auto"/>
        <w:jc w:val="left"/>
      </w:pPr>
      <w:r>
        <w:br w:type="page"/>
      </w:r>
    </w:p>
    <w:p w14:paraId="30B7B5A2" w14:textId="3D360C16" w:rsidR="00D566A4" w:rsidRDefault="00615250" w:rsidP="00D566A4">
      <w:pPr>
        <w:autoSpaceDE w:val="0"/>
        <w:autoSpaceDN w:val="0"/>
        <w:adjustRightInd w:val="0"/>
        <w:jc w:val="left"/>
        <w:rPr>
          <w:rFonts w:ascii="Consolas" w:eastAsiaTheme="minorHAnsi" w:hAnsi="Consolas" w:cs="Consolas"/>
          <w:sz w:val="20"/>
          <w:szCs w:val="20"/>
        </w:rPr>
      </w:pPr>
      <w:r>
        <w:rPr>
          <w:rFonts w:ascii="Consolas" w:eastAsiaTheme="minorHAnsi" w:hAnsi="Consolas" w:cs="Consolas"/>
          <w:b/>
          <w:bCs/>
          <w:color w:val="172F47"/>
          <w:sz w:val="20"/>
          <w:szCs w:val="20"/>
        </w:rPr>
        <w:lastRenderedPageBreak/>
        <w:t>[</w:t>
      </w:r>
      <w:r w:rsidR="00D566A4">
        <w:rPr>
          <w:rFonts w:ascii="Consolas" w:eastAsiaTheme="minorHAnsi" w:hAnsi="Consolas" w:cs="Consolas"/>
          <w:b/>
          <w:bCs/>
          <w:color w:val="172F47"/>
          <w:sz w:val="20"/>
          <w:szCs w:val="20"/>
        </w:rPr>
        <w:t>GRH</w:t>
      </w:r>
      <w:r>
        <w:rPr>
          <w:rFonts w:ascii="Consolas" w:eastAsiaTheme="minorHAnsi" w:hAnsi="Consolas" w:cs="Consolas"/>
          <w:b/>
          <w:bCs/>
          <w:color w:val="172F47"/>
          <w:sz w:val="20"/>
          <w:szCs w:val="20"/>
        </w:rPr>
        <w:t>]</w:t>
      </w:r>
    </w:p>
    <w:p w14:paraId="12BFD0FC" w14:textId="356F0620" w:rsidR="00D566A4" w:rsidRDefault="00D566A4" w:rsidP="00D566A4">
      <w:pPr>
        <w:pStyle w:val="Titre2"/>
        <w:rPr>
          <w:rFonts w:eastAsia="Consolas"/>
        </w:rPr>
      </w:pPr>
      <w:r w:rsidRPr="00D566A4">
        <w:rPr>
          <w:rFonts w:eastAsia="Consolas"/>
        </w:rPr>
        <w:t>ER01 : La liste rapide des initiales des agents dans l'écran "GRH &gt; Livrets Individuels &gt; Détails des livrets" sera dorénavant limitée à 50 au lieu de 100 et proposera dorénavant en premier les derniers agents consultés</w:t>
      </w:r>
    </w:p>
    <w:p w14:paraId="7F4AD7A8" w14:textId="1FF01494" w:rsidR="00C50238" w:rsidRPr="00C50238" w:rsidRDefault="00C50238" w:rsidP="00C5023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523DBE" wp14:editId="4584E20C">
                <wp:simplePos x="0" y="0"/>
                <wp:positionH relativeFrom="column">
                  <wp:posOffset>-21609</wp:posOffset>
                </wp:positionH>
                <wp:positionV relativeFrom="paragraph">
                  <wp:posOffset>737789</wp:posOffset>
                </wp:positionV>
                <wp:extent cx="941561" cy="181070"/>
                <wp:effectExtent l="0" t="0" r="1143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561" cy="1810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9647A3" id="Rectangle 4" o:spid="_x0000_s1026" style="position:absolute;margin-left:-1.7pt;margin-top:58.1pt;width:74.15pt;height:14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" filled="f" strokecolor="red" strokeweight="1.5pt"/>
            </w:pict>
          </mc:Fallback>
        </mc:AlternateContent>
      </w:r>
      <w:r w:rsidRPr="00C50238">
        <w:rPr>
          <w:noProof/>
        </w:rPr>
        <w:drawing>
          <wp:inline distT="0" distB="0" distL="0" distR="0" wp14:anchorId="5ADC1267" wp14:editId="40BA8039">
            <wp:extent cx="5760720" cy="111061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111CF" w14:textId="702D6392" w:rsidR="00D566A4" w:rsidRDefault="00D566A4" w:rsidP="00D566A4">
      <w:pPr>
        <w:pStyle w:val="Titre2"/>
        <w:rPr>
          <w:rFonts w:eastAsia="Consolas"/>
        </w:rPr>
      </w:pPr>
      <w:r w:rsidRPr="00D566A4">
        <w:rPr>
          <w:rFonts w:eastAsia="Consolas"/>
        </w:rPr>
        <w:t>ER02 : [En test] Ajout de la possibilité de suivre des mesures d'expositions aux risques ou des utilisations outils dans et hors session</w:t>
      </w:r>
    </w:p>
    <w:p w14:paraId="1851C0CB" w14:textId="779E75AD" w:rsidR="00520BDB" w:rsidRDefault="00520BDB" w:rsidP="00520BDB">
      <w:r>
        <w:t>Un nouveau bloc est disponible dans « GRH/ Administration » :</w:t>
      </w:r>
    </w:p>
    <w:p w14:paraId="15156BCE" w14:textId="55176E85" w:rsidR="009451CA" w:rsidRDefault="009451CA" w:rsidP="00520BD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6E59B5" wp14:editId="274DD2E5">
                <wp:simplePos x="0" y="0"/>
                <wp:positionH relativeFrom="column">
                  <wp:posOffset>87033</wp:posOffset>
                </wp:positionH>
                <wp:positionV relativeFrom="paragraph">
                  <wp:posOffset>1120329</wp:posOffset>
                </wp:positionV>
                <wp:extent cx="860079" cy="742384"/>
                <wp:effectExtent l="0" t="0" r="16510" b="1968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079" cy="74238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C6C94E" id="Rectangle 6" o:spid="_x0000_s1026" style="position:absolute;margin-left:6.85pt;margin-top:88.2pt;width:67.7pt;height:5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" filled="f" strokecolor="red" strokeweight="1.5pt"/>
            </w:pict>
          </mc:Fallback>
        </mc:AlternateContent>
      </w:r>
      <w:r w:rsidRPr="009451CA">
        <w:rPr>
          <w:noProof/>
        </w:rPr>
        <w:drawing>
          <wp:inline distT="0" distB="0" distL="0" distR="0" wp14:anchorId="40D6B8B6" wp14:editId="4B9DB338">
            <wp:extent cx="5760720" cy="188722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7D18F" w14:textId="26499442" w:rsidR="006051B2" w:rsidRDefault="006051B2" w:rsidP="00520BDB">
      <w:r>
        <w:t xml:space="preserve">Il permet de créer des </w:t>
      </w:r>
      <w:r w:rsidR="00773BE4">
        <w:t xml:space="preserve">outils de suivi : </w:t>
      </w:r>
    </w:p>
    <w:p w14:paraId="6FC9736D" w14:textId="7BC9C45D" w:rsidR="00773BE4" w:rsidRDefault="00773BE4" w:rsidP="00520BDB">
      <w:r w:rsidRPr="00773BE4">
        <w:rPr>
          <w:noProof/>
        </w:rPr>
        <w:drawing>
          <wp:inline distT="0" distB="0" distL="0" distR="0" wp14:anchorId="1397CE4C" wp14:editId="44FB67CC">
            <wp:extent cx="5760720" cy="152717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F1A07" w14:textId="0CA49838" w:rsidR="00773BE4" w:rsidRDefault="00773BE4" w:rsidP="00520BDB">
      <w:r>
        <w:t>Ces outils sont paramétrable</w:t>
      </w:r>
      <w:r w:rsidR="004270AD">
        <w:t>s</w:t>
      </w:r>
      <w:r>
        <w:t xml:space="preserve"> à l’aide d’un ensemble de champs :</w:t>
      </w:r>
    </w:p>
    <w:p w14:paraId="21704C26" w14:textId="673FDDB8" w:rsidR="004270AD" w:rsidRDefault="004270AD" w:rsidP="00520BDB">
      <w:r w:rsidRPr="004270AD">
        <w:rPr>
          <w:noProof/>
        </w:rPr>
        <w:drawing>
          <wp:inline distT="0" distB="0" distL="0" distR="0" wp14:anchorId="37F80BE9" wp14:editId="48111577">
            <wp:extent cx="5760720" cy="2244090"/>
            <wp:effectExtent l="0" t="0" r="0" b="381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9C605" w14:textId="4FD7C687" w:rsidR="003C3D7F" w:rsidRDefault="003C3D7F" w:rsidP="00520BDB">
      <w:r>
        <w:lastRenderedPageBreak/>
        <w:t>Il est ensuite possible d’utiliser ces outils au sein des sessions de stage</w:t>
      </w:r>
      <w:r w:rsidR="009517CE">
        <w:t xml:space="preserve"> (onglet « Mesure à réaliser »)</w:t>
      </w:r>
      <w:r>
        <w:t>, ou directement dans les livrets individuels des agents</w:t>
      </w:r>
      <w:r w:rsidR="00BA34E4">
        <w:t xml:space="preserve"> (onglet « Outils</w:t>
      </w:r>
      <w:r w:rsidR="000C2134">
        <w:t>/Risques »)</w:t>
      </w:r>
      <w:r>
        <w:t> :</w:t>
      </w:r>
    </w:p>
    <w:p w14:paraId="23E8182A" w14:textId="5EBE5D42" w:rsidR="0059469A" w:rsidRDefault="0059469A" w:rsidP="00520BDB">
      <w:r w:rsidRPr="0059469A">
        <w:rPr>
          <w:noProof/>
        </w:rPr>
        <w:drawing>
          <wp:inline distT="0" distB="0" distL="0" distR="0" wp14:anchorId="61CB9B69" wp14:editId="71694E20">
            <wp:extent cx="5760720" cy="253428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C9C05" w14:textId="26CA4D00" w:rsidR="00E51199" w:rsidRDefault="00E51199" w:rsidP="00520BDB"/>
    <w:p w14:paraId="39F8C308" w14:textId="06EC2F97" w:rsidR="00E51199" w:rsidRDefault="00E51199" w:rsidP="00520BDB">
      <w:r w:rsidRPr="00E51199">
        <w:rPr>
          <w:noProof/>
        </w:rPr>
        <w:drawing>
          <wp:inline distT="0" distB="0" distL="0" distR="0" wp14:anchorId="2DEA76C5" wp14:editId="4ED32C41">
            <wp:extent cx="5760720" cy="1617345"/>
            <wp:effectExtent l="0" t="0" r="0" b="190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5303C" w14:textId="29B28B0E" w:rsidR="00D566A4" w:rsidRDefault="00D566A4" w:rsidP="00D566A4">
      <w:pPr>
        <w:pStyle w:val="Titre2"/>
        <w:rPr>
          <w:rFonts w:eastAsia="Consolas"/>
        </w:rPr>
      </w:pPr>
      <w:r w:rsidRPr="00D566A4">
        <w:rPr>
          <w:rFonts w:eastAsia="Consolas"/>
        </w:rPr>
        <w:t>ER03A : L'écran "GRH &gt; Formateurs &gt; Liste des Formateurs" affichera dorénavant une loupe en début de ligne permettant d'ouvrir un nouvel onglet vers le livret individuel de l'agent - uniquement pour la version "formateurs internes"</w:t>
      </w:r>
    </w:p>
    <w:p w14:paraId="418D584D" w14:textId="7AF0B98E" w:rsidR="003323B9" w:rsidRDefault="003323B9" w:rsidP="003323B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5AA5DF" wp14:editId="0B1C6A54">
                <wp:simplePos x="0" y="0"/>
                <wp:positionH relativeFrom="column">
                  <wp:posOffset>186621</wp:posOffset>
                </wp:positionH>
                <wp:positionV relativeFrom="paragraph">
                  <wp:posOffset>1382885</wp:posOffset>
                </wp:positionV>
                <wp:extent cx="135802" cy="821445"/>
                <wp:effectExtent l="0" t="0" r="17145" b="1714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02" cy="8214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7976F" id="Rectangle 12" o:spid="_x0000_s1026" style="position:absolute;margin-left:14.7pt;margin-top:108.9pt;width:10.7pt;height:64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" filled="f" strokecolor="red" strokeweight="1.5pt"/>
            </w:pict>
          </mc:Fallback>
        </mc:AlternateContent>
      </w:r>
      <w:r w:rsidRPr="003323B9">
        <w:rPr>
          <w:noProof/>
        </w:rPr>
        <w:drawing>
          <wp:inline distT="0" distB="0" distL="0" distR="0" wp14:anchorId="33EA13F2" wp14:editId="060C90C7">
            <wp:extent cx="5760720" cy="2206625"/>
            <wp:effectExtent l="0" t="0" r="0" b="317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B75AD" w14:textId="52AE0F57" w:rsidR="009C3239" w:rsidRDefault="009C3239">
      <w:pPr>
        <w:spacing w:after="160" w:line="259" w:lineRule="auto"/>
        <w:jc w:val="left"/>
      </w:pPr>
      <w:r>
        <w:br w:type="page"/>
      </w:r>
    </w:p>
    <w:p w14:paraId="0DA80ED8" w14:textId="4ED86CD2" w:rsidR="00D566A4" w:rsidRDefault="00D566A4" w:rsidP="00D566A4">
      <w:pPr>
        <w:pStyle w:val="Titre2"/>
        <w:rPr>
          <w:rFonts w:eastAsia="Consolas"/>
        </w:rPr>
      </w:pPr>
      <w:r w:rsidRPr="00D566A4">
        <w:rPr>
          <w:rFonts w:eastAsia="Consolas"/>
        </w:rPr>
        <w:lastRenderedPageBreak/>
        <w:t>ER03B : L'écran "GRH &gt; Formateurs &gt; Liste des Formateurs" affichera dorénavant une case à cocher en début de ligne permettant d'ouvrir un courriel sur le client mail de l'utilisateur comme dans l'écran "Formation &gt; Sessions &gt; Editions"</w:t>
      </w:r>
    </w:p>
    <w:p w14:paraId="5FD396BE" w14:textId="21FE7FEE" w:rsidR="00DA2403" w:rsidRDefault="00DA2403" w:rsidP="00DA2403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302B2B" wp14:editId="05AC8E89">
                <wp:simplePos x="0" y="0"/>
                <wp:positionH relativeFrom="margin">
                  <wp:align>center</wp:align>
                </wp:positionH>
                <wp:positionV relativeFrom="paragraph">
                  <wp:posOffset>1958975</wp:posOffset>
                </wp:positionV>
                <wp:extent cx="5733415" cy="280035"/>
                <wp:effectExtent l="0" t="0" r="19685" b="2476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3415" cy="2800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9432C2" id="Rectangle 15" o:spid="_x0000_s1026" style="position:absolute;margin-left:0;margin-top:154.25pt;width:451.45pt;height:22.0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" filled="f" strokecolor="red" strokeweight="1.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CD0CC3" wp14:editId="112DD9AE">
                <wp:simplePos x="0" y="0"/>
                <wp:positionH relativeFrom="column">
                  <wp:posOffset>249995</wp:posOffset>
                </wp:positionH>
                <wp:positionV relativeFrom="paragraph">
                  <wp:posOffset>1182501</wp:posOffset>
                </wp:positionV>
                <wp:extent cx="153834" cy="678017"/>
                <wp:effectExtent l="0" t="0" r="17780" b="2730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834" cy="67801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29E234" id="Rectangle 14" o:spid="_x0000_s1026" style="position:absolute;margin-left:19.7pt;margin-top:93.1pt;width:12.1pt;height:5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" filled="f" strokecolor="red" strokeweight="1.5pt"/>
            </w:pict>
          </mc:Fallback>
        </mc:AlternateContent>
      </w:r>
      <w:r w:rsidRPr="00DA2403">
        <w:rPr>
          <w:noProof/>
        </w:rPr>
        <w:drawing>
          <wp:inline distT="0" distB="0" distL="0" distR="0" wp14:anchorId="7462DA41" wp14:editId="3F7F85AC">
            <wp:extent cx="5760720" cy="2243455"/>
            <wp:effectExtent l="0" t="0" r="0" b="444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E813D" w14:textId="77777777" w:rsidR="00355CCB" w:rsidRPr="00DA2403" w:rsidRDefault="00355CCB" w:rsidP="00DA2403"/>
    <w:p w14:paraId="08644342" w14:textId="043801B8" w:rsidR="00D566A4" w:rsidRPr="001703E5" w:rsidRDefault="001703E5" w:rsidP="00D566A4">
      <w:pPr>
        <w:autoSpaceDE w:val="0"/>
        <w:autoSpaceDN w:val="0"/>
        <w:adjustRightInd w:val="0"/>
        <w:jc w:val="left"/>
      </w:pPr>
      <w:r w:rsidRPr="001703E5">
        <w:t xml:space="preserve">La fonctionnalité « envoyer un </w:t>
      </w:r>
      <w:r w:rsidR="009C3239" w:rsidRPr="001703E5">
        <w:t>courriel »</w:t>
      </w:r>
      <w:r w:rsidR="006B1552">
        <w:t xml:space="preserve"> ouvrira votre client de messagerie paramétré pour procéder à l’envoi du mail à l’ensemble des formateurs sélectionné.</w:t>
      </w:r>
    </w:p>
    <w:p w14:paraId="172FD77F" w14:textId="459A8D66" w:rsidR="00355CCB" w:rsidRDefault="00355CCB" w:rsidP="00D566A4">
      <w:pPr>
        <w:autoSpaceDE w:val="0"/>
        <w:autoSpaceDN w:val="0"/>
        <w:adjustRightInd w:val="0"/>
        <w:jc w:val="left"/>
        <w:rPr>
          <w:rFonts w:ascii="Consolas" w:eastAsiaTheme="minorHAnsi" w:hAnsi="Consolas" w:cs="Consolas"/>
          <w:sz w:val="20"/>
          <w:szCs w:val="20"/>
        </w:rPr>
      </w:pPr>
      <w:r w:rsidRPr="00355CCB">
        <w:rPr>
          <w:rFonts w:ascii="Consolas" w:eastAsiaTheme="minorHAnsi" w:hAnsi="Consolas" w:cs="Consolas"/>
          <w:noProof/>
          <w:sz w:val="20"/>
          <w:szCs w:val="20"/>
        </w:rPr>
        <w:drawing>
          <wp:inline distT="0" distB="0" distL="0" distR="0" wp14:anchorId="552F53F3" wp14:editId="627E4A8A">
            <wp:extent cx="5760720" cy="240030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9E71E" w14:textId="77777777" w:rsidR="00355CCB" w:rsidRDefault="00355CCB" w:rsidP="00D566A4">
      <w:pPr>
        <w:autoSpaceDE w:val="0"/>
        <w:autoSpaceDN w:val="0"/>
        <w:adjustRightInd w:val="0"/>
        <w:jc w:val="left"/>
        <w:rPr>
          <w:rFonts w:ascii="Consolas" w:eastAsiaTheme="minorHAnsi" w:hAnsi="Consolas" w:cs="Consolas"/>
          <w:sz w:val="20"/>
          <w:szCs w:val="20"/>
        </w:rPr>
      </w:pPr>
    </w:p>
    <w:p w14:paraId="0974FF64" w14:textId="20A5B85E" w:rsidR="00D566A4" w:rsidRDefault="00615250" w:rsidP="00D566A4">
      <w:pPr>
        <w:autoSpaceDE w:val="0"/>
        <w:autoSpaceDN w:val="0"/>
        <w:adjustRightInd w:val="0"/>
        <w:jc w:val="left"/>
        <w:rPr>
          <w:rFonts w:ascii="Consolas" w:eastAsiaTheme="minorHAnsi" w:hAnsi="Consolas" w:cs="Consolas"/>
          <w:sz w:val="20"/>
          <w:szCs w:val="20"/>
        </w:rPr>
      </w:pPr>
      <w:r>
        <w:rPr>
          <w:rFonts w:ascii="Consolas" w:eastAsiaTheme="minorHAnsi" w:hAnsi="Consolas" w:cs="Consolas"/>
          <w:b/>
          <w:bCs/>
          <w:color w:val="172F47"/>
          <w:sz w:val="20"/>
          <w:szCs w:val="20"/>
        </w:rPr>
        <w:t>[</w:t>
      </w:r>
      <w:r w:rsidR="00D566A4">
        <w:rPr>
          <w:rFonts w:ascii="Consolas" w:eastAsiaTheme="minorHAnsi" w:hAnsi="Consolas" w:cs="Consolas"/>
          <w:b/>
          <w:bCs/>
          <w:color w:val="172F47"/>
          <w:sz w:val="20"/>
          <w:szCs w:val="20"/>
        </w:rPr>
        <w:t xml:space="preserve">Conventions </w:t>
      </w:r>
      <w:r w:rsidR="00D566A4">
        <w:rPr>
          <w:rFonts w:ascii="Consolas" w:eastAsiaTheme="minorHAnsi" w:hAnsi="Consolas" w:cs="Consolas"/>
          <w:b/>
          <w:bCs/>
          <w:color w:val="172F47"/>
          <w:sz w:val="20"/>
          <w:szCs w:val="20"/>
          <w:u w:val="single"/>
        </w:rPr>
        <w:t>Dispo</w:t>
      </w:r>
      <w:r w:rsidR="00D566A4">
        <w:rPr>
          <w:rFonts w:ascii="Consolas" w:eastAsiaTheme="minorHAnsi" w:hAnsi="Consolas" w:cs="Consolas"/>
          <w:b/>
          <w:bCs/>
          <w:color w:val="172F47"/>
          <w:sz w:val="20"/>
          <w:szCs w:val="20"/>
        </w:rPr>
        <w:t xml:space="preserve"> SDIS-</w:t>
      </w:r>
      <w:r w:rsidR="00D566A4">
        <w:rPr>
          <w:rFonts w:ascii="Consolas" w:eastAsiaTheme="minorHAnsi" w:hAnsi="Consolas" w:cs="Consolas"/>
          <w:b/>
          <w:bCs/>
          <w:color w:val="172F47"/>
          <w:sz w:val="20"/>
          <w:szCs w:val="20"/>
          <w:u w:val="single"/>
        </w:rPr>
        <w:t>Employeur</w:t>
      </w:r>
      <w:r>
        <w:rPr>
          <w:rFonts w:ascii="Consolas" w:eastAsiaTheme="minorHAnsi" w:hAnsi="Consolas" w:cs="Consolas"/>
          <w:b/>
          <w:bCs/>
          <w:color w:val="172F47"/>
          <w:sz w:val="20"/>
          <w:szCs w:val="20"/>
          <w:u w:val="single"/>
        </w:rPr>
        <w:t>]</w:t>
      </w:r>
    </w:p>
    <w:p w14:paraId="68764C95" w14:textId="05AB49E5" w:rsidR="00D566A4" w:rsidRDefault="00D566A4" w:rsidP="00D566A4">
      <w:pPr>
        <w:pStyle w:val="Titre2"/>
        <w:rPr>
          <w:rFonts w:eastAsia="Consolas"/>
        </w:rPr>
      </w:pPr>
      <w:r w:rsidRPr="00D566A4">
        <w:rPr>
          <w:rFonts w:eastAsia="Consolas"/>
        </w:rPr>
        <w:t>ED01 : Ajout de la possibilité de suivre l'historique des taux horaires personnalisés avec date d'effet dans l'écran "GRH &gt; Conventions &gt; Agents-Employeurs &gt; Détails"</w:t>
      </w:r>
    </w:p>
    <w:p w14:paraId="173E78D0" w14:textId="73A6B0E1" w:rsidR="00ED13C8" w:rsidRDefault="00ED13C8" w:rsidP="00ED13C8">
      <w:r w:rsidRPr="00ED13C8">
        <w:rPr>
          <w:noProof/>
        </w:rPr>
        <w:drawing>
          <wp:inline distT="0" distB="0" distL="0" distR="0" wp14:anchorId="21405AA4" wp14:editId="5E8DAE2E">
            <wp:extent cx="5760720" cy="1250315"/>
            <wp:effectExtent l="0" t="0" r="0" b="698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C9B0D" w14:textId="1635308B" w:rsidR="009C3239" w:rsidRDefault="009C3239">
      <w:pPr>
        <w:spacing w:after="160" w:line="259" w:lineRule="auto"/>
        <w:jc w:val="left"/>
      </w:pPr>
      <w:r>
        <w:br w:type="page"/>
      </w:r>
    </w:p>
    <w:p w14:paraId="42BB51B1" w14:textId="5B7D4A90" w:rsidR="00D566A4" w:rsidRDefault="00615250" w:rsidP="00D566A4">
      <w:pPr>
        <w:autoSpaceDE w:val="0"/>
        <w:autoSpaceDN w:val="0"/>
        <w:adjustRightInd w:val="0"/>
        <w:jc w:val="left"/>
        <w:rPr>
          <w:rFonts w:ascii="Consolas" w:eastAsiaTheme="minorHAnsi" w:hAnsi="Consolas" w:cs="Consolas"/>
          <w:sz w:val="20"/>
          <w:szCs w:val="20"/>
        </w:rPr>
      </w:pPr>
      <w:r>
        <w:rPr>
          <w:rFonts w:ascii="Consolas" w:eastAsiaTheme="minorHAnsi" w:hAnsi="Consolas" w:cs="Consolas"/>
          <w:b/>
          <w:bCs/>
          <w:color w:val="172F47"/>
          <w:sz w:val="20"/>
          <w:szCs w:val="20"/>
        </w:rPr>
        <w:lastRenderedPageBreak/>
        <w:t>[</w:t>
      </w:r>
      <w:r w:rsidR="00D566A4">
        <w:rPr>
          <w:rFonts w:ascii="Consolas" w:eastAsiaTheme="minorHAnsi" w:hAnsi="Consolas" w:cs="Consolas"/>
          <w:b/>
          <w:bCs/>
          <w:color w:val="172F47"/>
          <w:sz w:val="20"/>
          <w:szCs w:val="20"/>
        </w:rPr>
        <w:t>Formation</w:t>
      </w:r>
      <w:r>
        <w:rPr>
          <w:rFonts w:ascii="Consolas" w:eastAsiaTheme="minorHAnsi" w:hAnsi="Consolas" w:cs="Consolas"/>
          <w:b/>
          <w:bCs/>
          <w:color w:val="172F47"/>
          <w:sz w:val="20"/>
          <w:szCs w:val="20"/>
        </w:rPr>
        <w:t>]</w:t>
      </w:r>
    </w:p>
    <w:p w14:paraId="2739C8CC" w14:textId="55C425E0" w:rsidR="00D566A4" w:rsidRDefault="00D566A4" w:rsidP="00D566A4">
      <w:pPr>
        <w:pStyle w:val="Titre2"/>
        <w:rPr>
          <w:rFonts w:eastAsia="Consolas"/>
        </w:rPr>
      </w:pPr>
      <w:r w:rsidRPr="00D566A4">
        <w:rPr>
          <w:rFonts w:eastAsia="Consolas"/>
        </w:rPr>
        <w:t>EF01 : Le champ de fusion "&lt;RESP_ECOLE/&gt;" des courriers libres, fiches gestion-ressources et diplômes n'affichera dorénavant plus le matricule de l'agent</w:t>
      </w:r>
    </w:p>
    <w:p w14:paraId="60EDE8E0" w14:textId="0B2825FC" w:rsidR="00BD5507" w:rsidRDefault="00BD5507" w:rsidP="00BD5507">
      <w:r>
        <w:t>Exemple :</w:t>
      </w:r>
    </w:p>
    <w:p w14:paraId="1E45FB82" w14:textId="32EF7316" w:rsidR="00BD5507" w:rsidRPr="00BD5507" w:rsidRDefault="00BD5507" w:rsidP="00BD5507">
      <w:r w:rsidRPr="000B30DF">
        <w:t>&lt;RESP_ECOLE/&gt;</w:t>
      </w:r>
      <w:r>
        <w:t xml:space="preserve"> </w:t>
      </w:r>
      <w:r>
        <w:sym w:font="Wingdings" w:char="F0E8"/>
      </w:r>
      <w:r>
        <w:t xml:space="preserve"> </w:t>
      </w:r>
      <w:r w:rsidRPr="000B30DF">
        <w:t>Sergent/Chef KAPLAN Jean-Pierre</w:t>
      </w:r>
    </w:p>
    <w:p w14:paraId="6ED8F740" w14:textId="1E1963CF" w:rsidR="00D566A4" w:rsidRDefault="00D566A4" w:rsidP="00D566A4">
      <w:pPr>
        <w:pStyle w:val="Titre2"/>
        <w:rPr>
          <w:rFonts w:eastAsia="Consolas"/>
        </w:rPr>
      </w:pPr>
      <w:r w:rsidRPr="00D566A4">
        <w:rPr>
          <w:rFonts w:eastAsia="Consolas"/>
        </w:rPr>
        <w:t>EF02 : L'écran "Formation &gt; Gestion des FMPA &gt; Détails des FMPA réalisées &gt; Participants" affichera dorénavant l'affectation principale de l'agent selon les règles des "affectations courantes simplifiées" si l'agent a plusieurs affectations à date de la séance</w:t>
      </w:r>
    </w:p>
    <w:p w14:paraId="4F16D091" w14:textId="0C0D95DA" w:rsidR="00FA4316" w:rsidRDefault="00133698" w:rsidP="00FA4316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19922A" wp14:editId="63B75A3C">
                <wp:simplePos x="0" y="0"/>
                <wp:positionH relativeFrom="column">
                  <wp:posOffset>3115613</wp:posOffset>
                </wp:positionH>
                <wp:positionV relativeFrom="paragraph">
                  <wp:posOffset>401900</wp:posOffset>
                </wp:positionV>
                <wp:extent cx="326003" cy="678017"/>
                <wp:effectExtent l="0" t="0" r="17145" b="2730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003" cy="67801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6CD765" id="Rectangle 43" o:spid="_x0000_s1026" style="position:absolute;margin-left:245.3pt;margin-top:31.65pt;width:25.65pt;height:53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" filled="f" strokecolor="red" strokeweight="1.5pt"/>
            </w:pict>
          </mc:Fallback>
        </mc:AlternateContent>
      </w:r>
      <w:r w:rsidRPr="00133698">
        <w:rPr>
          <w:noProof/>
        </w:rPr>
        <w:drawing>
          <wp:inline distT="0" distB="0" distL="0" distR="0" wp14:anchorId="79C89320" wp14:editId="2586FF76">
            <wp:extent cx="5760720" cy="1448435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A8ED0" w14:textId="4A75949A" w:rsidR="00133698" w:rsidRPr="00FA4316" w:rsidRDefault="00133698" w:rsidP="00FA4316">
      <w:r>
        <w:t>Cette affectation tient notamment compte des règles des ordres d’affichage des affectations (dictée par l’outil GA-Paie ou non, selon le SDIS).</w:t>
      </w:r>
    </w:p>
    <w:p w14:paraId="47F4319E" w14:textId="4D9BB94F" w:rsidR="00D566A4" w:rsidRDefault="00D566A4" w:rsidP="00D566A4">
      <w:pPr>
        <w:pStyle w:val="Titre2"/>
        <w:rPr>
          <w:rFonts w:eastAsia="Consolas"/>
        </w:rPr>
      </w:pPr>
      <w:r w:rsidRPr="00D566A4">
        <w:rPr>
          <w:rFonts w:eastAsia="Consolas"/>
        </w:rPr>
        <w:t>EF03 : Ajout d'un jeu de variables "Sessions - XXX - Blocage validation" permettant de définir si les boutons des coûts des sessions sont bloqués ou non par la validation financière de la session</w:t>
      </w:r>
    </w:p>
    <w:p w14:paraId="6A20E6BC" w14:textId="1BD2BB9A" w:rsidR="00DF3598" w:rsidRDefault="00DF3598" w:rsidP="00DF3598">
      <w:r w:rsidRPr="00DF3598">
        <w:rPr>
          <w:noProof/>
        </w:rPr>
        <w:drawing>
          <wp:inline distT="0" distB="0" distL="0" distR="0" wp14:anchorId="0B43F80A" wp14:editId="4A937931">
            <wp:extent cx="5760720" cy="1080770"/>
            <wp:effectExtent l="0" t="0" r="0" b="508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3CCBF" w14:textId="6375DA10" w:rsidR="00133698" w:rsidRDefault="00133698" w:rsidP="00DF3598">
      <w:r>
        <w:t>Chaque sous-écran des coûts des sessions peut ainsi être débloqué lorsque la validation financière de la session a été prononcée.</w:t>
      </w:r>
    </w:p>
    <w:p w14:paraId="3B3B795F" w14:textId="73ABF804" w:rsidR="00133698" w:rsidRDefault="00133698">
      <w:pPr>
        <w:spacing w:after="160" w:line="259" w:lineRule="auto"/>
        <w:jc w:val="left"/>
      </w:pPr>
      <w:r>
        <w:br w:type="page"/>
      </w:r>
    </w:p>
    <w:p w14:paraId="7E20598E" w14:textId="6F77D0D0" w:rsidR="00D566A4" w:rsidRDefault="00D566A4" w:rsidP="00D566A4">
      <w:pPr>
        <w:pStyle w:val="Titre2"/>
        <w:rPr>
          <w:rFonts w:eastAsia="Consolas"/>
        </w:rPr>
      </w:pPr>
      <w:r w:rsidRPr="00D566A4">
        <w:rPr>
          <w:rFonts w:eastAsia="Consolas"/>
        </w:rPr>
        <w:lastRenderedPageBreak/>
        <w:t>EF04 : L'écran "Formation &gt; Sessions &gt; Détails &gt; Candidats Stagiaires" affichera dorénavant des icônes lorsque l'agent a une convention pérenne et/ou ponctuelle et que l'utilisateur a le droit de lecture sur l'écran "Formation &gt; Sessions &gt; Détails &gt; Renseignements Complémentaires"</w:t>
      </w:r>
    </w:p>
    <w:p w14:paraId="6292B1B9" w14:textId="0C57AAC0" w:rsidR="00715235" w:rsidRPr="00715235" w:rsidRDefault="00715235" w:rsidP="00715235">
      <w:r>
        <w:t>Les conventions employeurs seront indiquées dans l’écran « Formation &gt; Sessions &gt; Détails</w:t>
      </w:r>
      <w:r w:rsidR="003B186D">
        <w:t xml:space="preserve"> &gt; Candidats</w:t>
      </w:r>
      <w:r w:rsidR="00CC601E">
        <w:t> » à l’aide d’un icône rose :</w:t>
      </w:r>
    </w:p>
    <w:p w14:paraId="7915D6EF" w14:textId="101A183E" w:rsidR="009179A5" w:rsidRDefault="00CF4F96" w:rsidP="009179A5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3B36BC" wp14:editId="4DC13397">
                <wp:simplePos x="0" y="0"/>
                <wp:positionH relativeFrom="column">
                  <wp:posOffset>4992633</wp:posOffset>
                </wp:positionH>
                <wp:positionV relativeFrom="paragraph">
                  <wp:posOffset>1582589</wp:posOffset>
                </wp:positionV>
                <wp:extent cx="127098" cy="194178"/>
                <wp:effectExtent l="0" t="0" r="25400" b="158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98" cy="19417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622101" id="Rectangle 22" o:spid="_x0000_s1026" style="position:absolute;margin-left:393.1pt;margin-top:124.6pt;width:10pt;height:15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" filled="f" strokecolor="red" strokeweight="1.5pt"/>
            </w:pict>
          </mc:Fallback>
        </mc:AlternateContent>
      </w:r>
      <w:r w:rsidR="009179A5" w:rsidRPr="009179A5">
        <w:rPr>
          <w:noProof/>
        </w:rPr>
        <w:drawing>
          <wp:inline distT="0" distB="0" distL="0" distR="0" wp14:anchorId="079A9E91" wp14:editId="140E672D">
            <wp:extent cx="5760720" cy="204597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EAAC0" w14:textId="32460FB6" w:rsidR="00CC78A7" w:rsidRDefault="00CC78A7" w:rsidP="009179A5">
      <w:r>
        <w:t>Lorsqu’un agent est inscrit au titre d’une subrogation</w:t>
      </w:r>
      <w:r w:rsidR="00CF4F96">
        <w:t xml:space="preserve">, l’information sera mise en avant sur cet écran avec l’icône jaune : </w:t>
      </w:r>
    </w:p>
    <w:p w14:paraId="4DE95215" w14:textId="3D76C2C0" w:rsidR="00CF4F96" w:rsidRPr="009179A5" w:rsidRDefault="00CF4F96" w:rsidP="009179A5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96A392" wp14:editId="02C0DE2F">
                <wp:simplePos x="0" y="0"/>
                <wp:positionH relativeFrom="column">
                  <wp:posOffset>5140895</wp:posOffset>
                </wp:positionH>
                <wp:positionV relativeFrom="paragraph">
                  <wp:posOffset>561488</wp:posOffset>
                </wp:positionV>
                <wp:extent cx="127098" cy="194178"/>
                <wp:effectExtent l="0" t="0" r="25400" b="158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98" cy="19417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DCCA1" id="Rectangle 21" o:spid="_x0000_s1026" style="position:absolute;margin-left:404.8pt;margin-top:44.2pt;width:10pt;height:15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" filled="f" strokecolor="red" strokeweight="1.5pt"/>
            </w:pict>
          </mc:Fallback>
        </mc:AlternateContent>
      </w:r>
      <w:r w:rsidRPr="00CF4F96">
        <w:rPr>
          <w:noProof/>
        </w:rPr>
        <w:drawing>
          <wp:inline distT="0" distB="0" distL="0" distR="0" wp14:anchorId="1E8E135F" wp14:editId="69E86BA5">
            <wp:extent cx="5760720" cy="88074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890A7" w14:textId="08791495" w:rsidR="00D566A4" w:rsidRDefault="00D566A4" w:rsidP="00D566A4">
      <w:pPr>
        <w:pStyle w:val="Titre2"/>
        <w:rPr>
          <w:rFonts w:eastAsia="Consolas"/>
        </w:rPr>
      </w:pPr>
      <w:r w:rsidRPr="00D566A4">
        <w:rPr>
          <w:rFonts w:eastAsia="Consolas"/>
        </w:rPr>
        <w:t>EF05 : [En test] Ajout d'une variable "Sessions - Validation indemnités - Partielle" permettant une validation partielle des indemnités par stagiaire et par formateurs au lieu de par session</w:t>
      </w:r>
      <w:r w:rsidR="00CC601E">
        <w:rPr>
          <w:rFonts w:eastAsia="Consolas"/>
        </w:rPr>
        <w:t>.</w:t>
      </w:r>
    </w:p>
    <w:p w14:paraId="28173E6B" w14:textId="51CF10D0" w:rsidR="00FA5A6B" w:rsidRDefault="00FA5A6B" w:rsidP="00FA5A6B">
      <w:r w:rsidRPr="00FA5A6B">
        <w:rPr>
          <w:noProof/>
        </w:rPr>
        <w:drawing>
          <wp:inline distT="0" distB="0" distL="0" distR="0" wp14:anchorId="6CC75417" wp14:editId="78EE51E5">
            <wp:extent cx="5760720" cy="471170"/>
            <wp:effectExtent l="0" t="0" r="0" b="508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4E9EF" w14:textId="104F3EA8" w:rsidR="003C38EB" w:rsidRDefault="003C38EB" w:rsidP="00FA5A6B"/>
    <w:p w14:paraId="4B237BC9" w14:textId="02585507" w:rsidR="003C38EB" w:rsidRDefault="003C38EB" w:rsidP="00FA5A6B">
      <w:r>
        <w:t>Exemple pour la validation des indemnités stagiaires :</w:t>
      </w:r>
    </w:p>
    <w:p w14:paraId="62DF4C81" w14:textId="11C2999B" w:rsidR="003C38EB" w:rsidRPr="00FA5A6B" w:rsidRDefault="003C38EB" w:rsidP="00FA5A6B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CDDBD2" wp14:editId="602AF755">
                <wp:simplePos x="0" y="0"/>
                <wp:positionH relativeFrom="margin">
                  <wp:posOffset>5066439</wp:posOffset>
                </wp:positionH>
                <wp:positionV relativeFrom="paragraph">
                  <wp:posOffset>932551</wp:posOffset>
                </wp:positionV>
                <wp:extent cx="678576" cy="1158844"/>
                <wp:effectExtent l="0" t="0" r="26670" b="2286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576" cy="115884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0D99FB" id="Rectangle 25" o:spid="_x0000_s1026" style="position:absolute;margin-left:398.95pt;margin-top:73.45pt;width:53.45pt;height:91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" filled="f" strokecolor="red" strokeweight="1.5pt">
                <w10:wrap anchorx="margin"/>
              </v:rect>
            </w:pict>
          </mc:Fallback>
        </mc:AlternateContent>
      </w:r>
      <w:r w:rsidRPr="003C38EB">
        <w:rPr>
          <w:noProof/>
        </w:rPr>
        <w:drawing>
          <wp:inline distT="0" distB="0" distL="0" distR="0" wp14:anchorId="3697AA11" wp14:editId="65E8B951">
            <wp:extent cx="5760720" cy="2245995"/>
            <wp:effectExtent l="0" t="0" r="0" b="190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1E537" w14:textId="2281BBFA" w:rsidR="00133698" w:rsidRDefault="00133698">
      <w:pPr>
        <w:spacing w:after="160" w:line="259" w:lineRule="auto"/>
        <w:jc w:val="left"/>
      </w:pPr>
      <w:r>
        <w:br w:type="page"/>
      </w:r>
    </w:p>
    <w:p w14:paraId="5B721814" w14:textId="2A0E49E6" w:rsidR="00D566A4" w:rsidRDefault="00D566A4" w:rsidP="00D566A4">
      <w:pPr>
        <w:pStyle w:val="Titre2"/>
        <w:rPr>
          <w:rFonts w:eastAsia="Consolas"/>
        </w:rPr>
      </w:pPr>
      <w:r w:rsidRPr="00D566A4">
        <w:rPr>
          <w:rFonts w:eastAsia="Consolas"/>
        </w:rPr>
        <w:lastRenderedPageBreak/>
        <w:t>EF06 : Mise à jour du modèle de feuille d'émargement par semaine et par jour avec le paramètres "Feuilles de présence - Modèle" sur la valeur 85.</w:t>
      </w:r>
    </w:p>
    <w:p w14:paraId="0135B86D" w14:textId="5A465FE6" w:rsidR="0041258B" w:rsidRDefault="0041258B" w:rsidP="0041258B">
      <w:r>
        <w:t>Par semaine :</w:t>
      </w:r>
    </w:p>
    <w:p w14:paraId="58D9D717" w14:textId="251762E3" w:rsidR="0041258B" w:rsidRDefault="0041258B" w:rsidP="0041258B">
      <w:r w:rsidRPr="0041258B">
        <w:rPr>
          <w:noProof/>
        </w:rPr>
        <w:drawing>
          <wp:inline distT="0" distB="0" distL="0" distR="0" wp14:anchorId="462346FD" wp14:editId="4852449C">
            <wp:extent cx="4905955" cy="3413943"/>
            <wp:effectExtent l="0" t="0" r="9525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12016" cy="341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9576A" w14:textId="7AD0AD12" w:rsidR="00214242" w:rsidRDefault="00214242" w:rsidP="0041258B">
      <w:r>
        <w:t>Par jour :</w:t>
      </w:r>
    </w:p>
    <w:p w14:paraId="328C8A9E" w14:textId="5170BE15" w:rsidR="00214242" w:rsidRDefault="00214242" w:rsidP="0041258B">
      <w:r w:rsidRPr="00214242">
        <w:rPr>
          <w:noProof/>
        </w:rPr>
        <w:drawing>
          <wp:inline distT="0" distB="0" distL="0" distR="0" wp14:anchorId="53806551" wp14:editId="18E2D777">
            <wp:extent cx="5078162" cy="3649649"/>
            <wp:effectExtent l="0" t="0" r="8255" b="825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83401" cy="365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8FAE7" w14:textId="3DFE5080" w:rsidR="00133698" w:rsidRDefault="00133698">
      <w:pPr>
        <w:spacing w:after="160" w:line="259" w:lineRule="auto"/>
        <w:jc w:val="left"/>
      </w:pPr>
      <w:r>
        <w:br w:type="page"/>
      </w:r>
    </w:p>
    <w:p w14:paraId="4312A70F" w14:textId="2DB39B7F" w:rsidR="00D566A4" w:rsidRDefault="00D566A4" w:rsidP="00D566A4">
      <w:pPr>
        <w:pStyle w:val="Titre2"/>
        <w:rPr>
          <w:rFonts w:eastAsia="Consolas"/>
        </w:rPr>
      </w:pPr>
      <w:r w:rsidRPr="00D566A4">
        <w:rPr>
          <w:rFonts w:eastAsia="Consolas"/>
        </w:rPr>
        <w:lastRenderedPageBreak/>
        <w:t>EF07A : Ajout d'une variable "FMA - Séance mono-séquence" afin de traiter les séances de fma comme des séquences (une séance = une séquence)</w:t>
      </w:r>
    </w:p>
    <w:p w14:paraId="5E61128E" w14:textId="7B647DBF" w:rsidR="00133698" w:rsidRDefault="00E53D9B" w:rsidP="00133698">
      <w:r w:rsidRPr="00E53D9B">
        <w:rPr>
          <w:noProof/>
        </w:rPr>
        <w:drawing>
          <wp:inline distT="0" distB="0" distL="0" distR="0" wp14:anchorId="7C099FF0" wp14:editId="379C1F2B">
            <wp:extent cx="5760720" cy="455295"/>
            <wp:effectExtent l="0" t="0" r="0" b="1905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91361" w14:textId="787FC6C2" w:rsidR="00E53D9B" w:rsidRPr="00133698" w:rsidRDefault="00E53D9B" w:rsidP="00133698">
      <w:r>
        <w:t>Lorsque cette variable est activée, les FMPA sur centre ne peuvent plus contenir qu’une seule séquence de FMPA.</w:t>
      </w:r>
    </w:p>
    <w:p w14:paraId="3D9FC497" w14:textId="647C1ADE" w:rsidR="00D566A4" w:rsidRDefault="00D566A4" w:rsidP="00D566A4">
      <w:pPr>
        <w:pStyle w:val="Titre2"/>
        <w:rPr>
          <w:rFonts w:eastAsia="Consolas"/>
        </w:rPr>
      </w:pPr>
      <w:r w:rsidRPr="00D566A4">
        <w:rPr>
          <w:rFonts w:eastAsia="Consolas"/>
        </w:rPr>
        <w:t xml:space="preserve">EF07B : Si la valeur de la variable "FMA - Séance mono-séquence" est </w:t>
      </w:r>
      <w:r w:rsidR="00E53D9B" w:rsidRPr="00D566A4">
        <w:rPr>
          <w:rFonts w:eastAsia="Consolas"/>
        </w:rPr>
        <w:t>à</w:t>
      </w:r>
      <w:r w:rsidRPr="00D566A4">
        <w:rPr>
          <w:rFonts w:eastAsia="Consolas"/>
        </w:rPr>
        <w:t xml:space="preserve"> "oui" alors la création d'une nouvelle séquence depuis le menu "Formation &gt; Gestion des FMA &gt; Détails des FMA réalisées &gt; Nouvelle séquence" dupliquera les participants de la séance actuelle sur une nouvelle séance à la même date</w:t>
      </w:r>
    </w:p>
    <w:p w14:paraId="0382462A" w14:textId="13633AD4" w:rsidR="00AA1F38" w:rsidRDefault="003F0426" w:rsidP="00AA1F38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0D4979A" wp14:editId="3E6D7FF5">
                <wp:simplePos x="0" y="0"/>
                <wp:positionH relativeFrom="margin">
                  <wp:posOffset>-7952</wp:posOffset>
                </wp:positionH>
                <wp:positionV relativeFrom="paragraph">
                  <wp:posOffset>1274610</wp:posOffset>
                </wp:positionV>
                <wp:extent cx="678576" cy="164327"/>
                <wp:effectExtent l="0" t="0" r="26670" b="2667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576" cy="16432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76F275" id="Rectangle 48" o:spid="_x0000_s1026" style="position:absolute;margin-left:-.65pt;margin-top:100.35pt;width:53.45pt;height:12.9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" filled="f" strokecolor="red" strokeweight="1.5pt">
                <w10:wrap anchorx="margin"/>
              </v:rect>
            </w:pict>
          </mc:Fallback>
        </mc:AlternateContent>
      </w:r>
      <w:r w:rsidR="00F608DA" w:rsidRPr="00F608DA">
        <w:rPr>
          <w:noProof/>
        </w:rPr>
        <w:drawing>
          <wp:inline distT="0" distB="0" distL="0" distR="0" wp14:anchorId="0D2CF24D" wp14:editId="060C0984">
            <wp:extent cx="5760720" cy="1875155"/>
            <wp:effectExtent l="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9A805" w14:textId="082EBFFC" w:rsidR="00F608DA" w:rsidRDefault="00F608DA" w:rsidP="00AA1F38">
      <w:r>
        <w:t xml:space="preserve">Le bouton « nouvelle séquence » amène directement sur l’écran </w:t>
      </w:r>
      <w:r w:rsidR="00C72476">
        <w:t>de création d’une nouvelle séance avec une date/heure/centre correspondant :</w:t>
      </w:r>
    </w:p>
    <w:p w14:paraId="0487E724" w14:textId="150708D2" w:rsidR="00C72476" w:rsidRPr="00AA1F38" w:rsidRDefault="00C72476" w:rsidP="00AA1F38">
      <w:r w:rsidRPr="00C72476">
        <w:rPr>
          <w:noProof/>
        </w:rPr>
        <w:drawing>
          <wp:inline distT="0" distB="0" distL="0" distR="0" wp14:anchorId="49EA20F4" wp14:editId="6F765EA7">
            <wp:extent cx="5760720" cy="1315720"/>
            <wp:effectExtent l="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59C0A" w14:textId="4F87870B" w:rsidR="00D566A4" w:rsidRDefault="00D566A4" w:rsidP="00D566A4">
      <w:pPr>
        <w:pStyle w:val="Titre2"/>
        <w:rPr>
          <w:rFonts w:eastAsia="Consolas"/>
        </w:rPr>
      </w:pPr>
      <w:r w:rsidRPr="00D566A4">
        <w:rPr>
          <w:rFonts w:eastAsia="Consolas"/>
        </w:rPr>
        <w:t>EF08 : Ajout de la variable "Candidatures - Etat de départ" permettant d'initier les candidatures stagiaires au statut "Demande" plutôt que "En attente" (par défaut), ceci permettant d'ajouter une étape au processus de validation de la candidature</w:t>
      </w:r>
    </w:p>
    <w:p w14:paraId="1D548106" w14:textId="724968D3" w:rsidR="00EA3206" w:rsidRDefault="00EA3206" w:rsidP="00EA3206">
      <w:r>
        <w:rPr>
          <w:noProof/>
        </w:rPr>
        <w:drawing>
          <wp:inline distT="0" distB="0" distL="0" distR="0" wp14:anchorId="60CE1667" wp14:editId="3E03F3C2">
            <wp:extent cx="5758180" cy="1330960"/>
            <wp:effectExtent l="0" t="0" r="0" b="254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75327" w14:textId="6007F08C" w:rsidR="003F0426" w:rsidRDefault="003F0426">
      <w:pPr>
        <w:spacing w:after="160" w:line="259" w:lineRule="auto"/>
        <w:jc w:val="left"/>
      </w:pPr>
      <w:r>
        <w:br w:type="page"/>
      </w:r>
    </w:p>
    <w:p w14:paraId="4A7FF48A" w14:textId="7D47609B" w:rsidR="00D566A4" w:rsidRDefault="00D566A4" w:rsidP="00D566A4">
      <w:pPr>
        <w:pStyle w:val="Titre2"/>
        <w:rPr>
          <w:rFonts w:eastAsia="Consolas"/>
        </w:rPr>
      </w:pPr>
      <w:r w:rsidRPr="00D566A4">
        <w:rPr>
          <w:rFonts w:eastAsia="Consolas"/>
        </w:rPr>
        <w:lastRenderedPageBreak/>
        <w:t>EF09 : Ajout de la feuille d'émargement pour le SDIS 65 ainsi que la valeur "65" pour le paramètre "Feuilles de présence - Modèle"</w:t>
      </w:r>
    </w:p>
    <w:p w14:paraId="3652066E" w14:textId="61941047" w:rsidR="00112434" w:rsidRPr="00112434" w:rsidRDefault="00112434" w:rsidP="00112434">
      <w:r w:rsidRPr="00112434">
        <w:rPr>
          <w:noProof/>
        </w:rPr>
        <w:drawing>
          <wp:inline distT="0" distB="0" distL="0" distR="0" wp14:anchorId="0841507C" wp14:editId="5500D620">
            <wp:extent cx="5760720" cy="4071620"/>
            <wp:effectExtent l="0" t="0" r="0" b="508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521DC" w14:textId="679E5FFF" w:rsidR="00D566A4" w:rsidRDefault="00D566A4" w:rsidP="00D566A4">
      <w:pPr>
        <w:pStyle w:val="Titre2"/>
        <w:rPr>
          <w:rFonts w:eastAsia="Consolas"/>
        </w:rPr>
      </w:pPr>
      <w:r w:rsidRPr="00D566A4">
        <w:rPr>
          <w:rFonts w:eastAsia="Consolas"/>
        </w:rPr>
        <w:t>EF10 : Ajout des commentaires pour les repas hors session sur le bon de commande avec le paramètre "Feuilles de présence - Modèle" sur la valeur "78"</w:t>
      </w:r>
    </w:p>
    <w:p w14:paraId="41D5A516" w14:textId="1E632B68" w:rsidR="00757F36" w:rsidRPr="00757F36" w:rsidRDefault="00757F36" w:rsidP="00757F36">
      <w:r>
        <w:t>Les commentaires saisis lors de la création des repas hors-session dans l’écran « Formation &gt; Logist</w:t>
      </w:r>
      <w:r w:rsidR="00DB402F">
        <w:t>i</w:t>
      </w:r>
      <w:r>
        <w:t>que</w:t>
      </w:r>
      <w:r w:rsidR="00DB402F">
        <w:t xml:space="preserve"> &gt; Repas » seront désormais visible dans le bon de commande :</w:t>
      </w:r>
    </w:p>
    <w:p w14:paraId="0BD2431B" w14:textId="383ADBCC" w:rsidR="00D566A4" w:rsidRDefault="00DB402F" w:rsidP="00D566A4">
      <w:pPr>
        <w:autoSpaceDE w:val="0"/>
        <w:autoSpaceDN w:val="0"/>
        <w:adjustRightInd w:val="0"/>
        <w:jc w:val="left"/>
        <w:rPr>
          <w:rFonts w:ascii="Consolas" w:eastAsiaTheme="minorHAnsi" w:hAnsi="Consolas" w:cs="Consolas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6743C8" wp14:editId="432BA230">
                <wp:simplePos x="0" y="0"/>
                <wp:positionH relativeFrom="margin">
                  <wp:posOffset>92841</wp:posOffset>
                </wp:positionH>
                <wp:positionV relativeFrom="paragraph">
                  <wp:posOffset>1428241</wp:posOffset>
                </wp:positionV>
                <wp:extent cx="973079" cy="205373"/>
                <wp:effectExtent l="0" t="0" r="17780" b="2349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079" cy="20537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9D68BA" id="Rectangle 38" o:spid="_x0000_s1026" style="position:absolute;margin-left:7.3pt;margin-top:112.45pt;width:76.6pt;height:16.1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" filled="f" strokecolor="red" strokeweight="1.5pt">
                <w10:wrap anchorx="margin"/>
              </v:rect>
            </w:pict>
          </mc:Fallback>
        </mc:AlternateContent>
      </w:r>
      <w:r w:rsidR="00757F36" w:rsidRPr="00757F36">
        <w:rPr>
          <w:rFonts w:ascii="Consolas" w:eastAsiaTheme="minorHAnsi" w:hAnsi="Consolas" w:cs="Consolas"/>
          <w:noProof/>
          <w:sz w:val="20"/>
          <w:szCs w:val="20"/>
        </w:rPr>
        <w:drawing>
          <wp:inline distT="0" distB="0" distL="0" distR="0" wp14:anchorId="4AAF8708" wp14:editId="2D48E08D">
            <wp:extent cx="5899150" cy="2202427"/>
            <wp:effectExtent l="0" t="0" r="6350" b="762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35702" cy="2216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EFEB2" w14:textId="6B4DC77B" w:rsidR="003F0426" w:rsidRDefault="003F0426">
      <w:pPr>
        <w:spacing w:after="160" w:line="259" w:lineRule="auto"/>
        <w:jc w:val="left"/>
        <w:rPr>
          <w:rFonts w:ascii="Consolas" w:eastAsiaTheme="minorHAnsi" w:hAnsi="Consolas" w:cs="Consolas"/>
          <w:sz w:val="20"/>
          <w:szCs w:val="20"/>
        </w:rPr>
      </w:pPr>
      <w:r>
        <w:rPr>
          <w:rFonts w:ascii="Consolas" w:eastAsiaTheme="minorHAnsi" w:hAnsi="Consolas" w:cs="Consolas"/>
          <w:sz w:val="20"/>
          <w:szCs w:val="20"/>
        </w:rPr>
        <w:br w:type="page"/>
      </w:r>
    </w:p>
    <w:p w14:paraId="03DEED7B" w14:textId="22EE372F" w:rsidR="00C908A8" w:rsidRDefault="00C908A8" w:rsidP="00C908A8">
      <w:pPr>
        <w:pStyle w:val="Titre2"/>
      </w:pPr>
      <w:r w:rsidRPr="00C908A8">
        <w:lastRenderedPageBreak/>
        <w:t>EF11 : Mise à jour du "Tableau des résultats" ("Formation &gt; Sessions &gt; Edition &gt; Tableau des résultats") avec le paramètre "Feuille de présence - Modèle" sur la valeur "69" : Le tableau affiche désormais 5 colonnes d'UV maximum par page</w:t>
      </w:r>
    </w:p>
    <w:p w14:paraId="27C7D1FA" w14:textId="395168D0" w:rsidR="003F0426" w:rsidRPr="003F0426" w:rsidRDefault="003F0426" w:rsidP="003F0426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32EC191" wp14:editId="76A5C533">
                <wp:simplePos x="0" y="0"/>
                <wp:positionH relativeFrom="margin">
                  <wp:posOffset>3616574</wp:posOffset>
                </wp:positionH>
                <wp:positionV relativeFrom="paragraph">
                  <wp:posOffset>1425188</wp:posOffset>
                </wp:positionV>
                <wp:extent cx="678576" cy="164327"/>
                <wp:effectExtent l="0" t="0" r="26670" b="2667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576" cy="16432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86991A" id="Rectangle 49" o:spid="_x0000_s1026" style="position:absolute;margin-left:284.75pt;margin-top:112.2pt;width:53.45pt;height:12.9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" filled="f" strokecolor="red" strokeweight="1.5pt">
                <w10:wrap anchorx="margin"/>
              </v:rect>
            </w:pict>
          </mc:Fallback>
        </mc:AlternateContent>
      </w:r>
      <w:r w:rsidRPr="003F0426">
        <w:rPr>
          <w:noProof/>
        </w:rPr>
        <w:drawing>
          <wp:inline distT="0" distB="0" distL="0" distR="0" wp14:anchorId="50CB7366" wp14:editId="2C20B77D">
            <wp:extent cx="5760720" cy="2273935"/>
            <wp:effectExtent l="0" t="0" r="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8CE1A" w14:textId="77777777" w:rsidR="00C908A8" w:rsidRPr="00C908A8" w:rsidRDefault="00C908A8" w:rsidP="00C908A8"/>
    <w:p w14:paraId="1C652832" w14:textId="44301693" w:rsidR="00D566A4" w:rsidRDefault="00615250" w:rsidP="00D566A4">
      <w:pPr>
        <w:autoSpaceDE w:val="0"/>
        <w:autoSpaceDN w:val="0"/>
        <w:adjustRightInd w:val="0"/>
        <w:jc w:val="left"/>
        <w:rPr>
          <w:rFonts w:ascii="Consolas" w:eastAsiaTheme="minorHAnsi" w:hAnsi="Consolas" w:cs="Consolas"/>
          <w:sz w:val="20"/>
          <w:szCs w:val="20"/>
        </w:rPr>
      </w:pPr>
      <w:r>
        <w:rPr>
          <w:rFonts w:ascii="Consolas" w:eastAsiaTheme="minorHAnsi" w:hAnsi="Consolas" w:cs="Consolas"/>
          <w:b/>
          <w:bCs/>
          <w:color w:val="172F47"/>
          <w:sz w:val="20"/>
          <w:szCs w:val="20"/>
        </w:rPr>
        <w:t>[</w:t>
      </w:r>
      <w:r w:rsidR="00D566A4">
        <w:rPr>
          <w:rFonts w:ascii="Consolas" w:eastAsiaTheme="minorHAnsi" w:hAnsi="Consolas" w:cs="Consolas"/>
          <w:b/>
          <w:bCs/>
          <w:color w:val="172F47"/>
          <w:sz w:val="20"/>
          <w:szCs w:val="20"/>
          <w:u w:val="single"/>
        </w:rPr>
        <w:t>Portail</w:t>
      </w:r>
      <w:r>
        <w:rPr>
          <w:rFonts w:ascii="Consolas" w:eastAsiaTheme="minorHAnsi" w:hAnsi="Consolas" w:cs="Consolas"/>
          <w:b/>
          <w:bCs/>
          <w:color w:val="172F47"/>
          <w:sz w:val="20"/>
          <w:szCs w:val="20"/>
          <w:u w:val="single"/>
        </w:rPr>
        <w:t>]</w:t>
      </w:r>
    </w:p>
    <w:p w14:paraId="6FC3C148" w14:textId="7AA0E82E" w:rsidR="00D566A4" w:rsidRDefault="00D566A4" w:rsidP="00D566A4">
      <w:pPr>
        <w:pStyle w:val="Titre2"/>
        <w:rPr>
          <w:rFonts w:eastAsia="Consolas"/>
        </w:rPr>
      </w:pPr>
      <w:r w:rsidRPr="00D566A4">
        <w:rPr>
          <w:rFonts w:eastAsia="Consolas"/>
        </w:rPr>
        <w:t>ET01 : Revue graphique des écrans "GRH &gt; Agents Externes &gt; Détails agents Ext" et "Portail &gt; Stagiaires Externes &gt; Détails stagiaires Ext"</w:t>
      </w:r>
    </w:p>
    <w:p w14:paraId="7911005B" w14:textId="508B3714" w:rsidR="002F48FF" w:rsidRDefault="002F48FF" w:rsidP="00C908A8">
      <w:r w:rsidRPr="002F48FF">
        <w:rPr>
          <w:noProof/>
        </w:rPr>
        <w:drawing>
          <wp:inline distT="0" distB="0" distL="0" distR="0" wp14:anchorId="4D740B47" wp14:editId="57EBCD29">
            <wp:extent cx="5760720" cy="2193290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068A" w:rsidRPr="269739F6">
        <w:t xml:space="preserve"> </w:t>
      </w:r>
    </w:p>
    <w:p w14:paraId="07CCD65B" w14:textId="4F41C418" w:rsidR="003F0426" w:rsidRDefault="003F0426" w:rsidP="00C908A8">
      <w:r>
        <w:t>Ces écrans ont été graphiquement harmonisés avec le livret individuel des agents internes (position des boutons/blocs).</w:t>
      </w:r>
    </w:p>
    <w:p w14:paraId="290CB28C" w14:textId="77777777" w:rsidR="003F0426" w:rsidRDefault="003F0426">
      <w:pPr>
        <w:spacing w:after="160" w:line="259" w:lineRule="auto"/>
        <w:jc w:val="left"/>
      </w:pPr>
      <w:r>
        <w:br w:type="page"/>
      </w:r>
    </w:p>
    <w:p w14:paraId="403618BB" w14:textId="1C47A6B6" w:rsidR="00F55EA0" w:rsidRDefault="2CF52996" w:rsidP="00571571">
      <w:pPr>
        <w:pStyle w:val="Titre1"/>
        <w:rPr>
          <w:rFonts w:eastAsia="Consolas"/>
        </w:rPr>
      </w:pPr>
      <w:r w:rsidRPr="269739F6">
        <w:rPr>
          <w:rFonts w:eastAsia="Consolas"/>
        </w:rPr>
        <w:lastRenderedPageBreak/>
        <w:t>[Correction]</w:t>
      </w:r>
    </w:p>
    <w:p w14:paraId="2ECAF621" w14:textId="77777777" w:rsidR="00D75449" w:rsidRDefault="00D75449" w:rsidP="00D75449">
      <w:pPr>
        <w:autoSpaceDE w:val="0"/>
        <w:autoSpaceDN w:val="0"/>
        <w:adjustRightInd w:val="0"/>
        <w:jc w:val="left"/>
        <w:rPr>
          <w:rFonts w:ascii="Consolas" w:eastAsiaTheme="minorHAnsi" w:hAnsi="Consolas" w:cs="Consolas"/>
          <w:sz w:val="20"/>
          <w:szCs w:val="20"/>
        </w:rPr>
      </w:pPr>
    </w:p>
    <w:p w14:paraId="3B511167" w14:textId="1D421A3C" w:rsidR="00D75449" w:rsidRDefault="00615250" w:rsidP="00D75449">
      <w:pPr>
        <w:autoSpaceDE w:val="0"/>
        <w:autoSpaceDN w:val="0"/>
        <w:adjustRightInd w:val="0"/>
        <w:jc w:val="left"/>
        <w:rPr>
          <w:rFonts w:ascii="Consolas" w:eastAsiaTheme="minorHAnsi" w:hAnsi="Consolas" w:cs="Consolas"/>
          <w:sz w:val="20"/>
          <w:szCs w:val="20"/>
        </w:rPr>
      </w:pPr>
      <w:r>
        <w:rPr>
          <w:rFonts w:ascii="Consolas" w:eastAsiaTheme="minorHAnsi" w:hAnsi="Consolas" w:cs="Consolas"/>
          <w:b/>
          <w:bCs/>
          <w:color w:val="172F47"/>
          <w:sz w:val="20"/>
          <w:szCs w:val="20"/>
        </w:rPr>
        <w:t>[</w:t>
      </w:r>
      <w:r w:rsidR="00D75449">
        <w:rPr>
          <w:rFonts w:ascii="Consolas" w:eastAsiaTheme="minorHAnsi" w:hAnsi="Consolas" w:cs="Consolas"/>
          <w:b/>
          <w:bCs/>
          <w:color w:val="172F47"/>
          <w:sz w:val="20"/>
          <w:szCs w:val="20"/>
        </w:rPr>
        <w:t>GRH</w:t>
      </w:r>
      <w:r>
        <w:rPr>
          <w:rFonts w:ascii="Consolas" w:eastAsiaTheme="minorHAnsi" w:hAnsi="Consolas" w:cs="Consolas"/>
          <w:b/>
          <w:bCs/>
          <w:color w:val="172F47"/>
          <w:sz w:val="20"/>
          <w:szCs w:val="20"/>
        </w:rPr>
        <w:t>]</w:t>
      </w:r>
    </w:p>
    <w:p w14:paraId="72162AC5" w14:textId="2460E133" w:rsidR="00D75449" w:rsidRDefault="00D75449" w:rsidP="00D75449">
      <w:pPr>
        <w:pStyle w:val="Titre2"/>
        <w:rPr>
          <w:rFonts w:eastAsia="Consolas"/>
        </w:rPr>
      </w:pPr>
      <w:r w:rsidRPr="00D75449">
        <w:rPr>
          <w:rFonts w:eastAsia="Consolas"/>
        </w:rPr>
        <w:t>CR01 : Correction de l'affichage des tableaux lors de l'impression du livret individuel en PDF : les tableaux tiennent désormais dans la largeur de la page</w:t>
      </w:r>
    </w:p>
    <w:p w14:paraId="33AC3500" w14:textId="707A01CF" w:rsidR="00B60F8F" w:rsidRDefault="00B60F8F" w:rsidP="00B60F8F"/>
    <w:p w14:paraId="13A466FA" w14:textId="61DC41F8" w:rsidR="00B60F8F" w:rsidRPr="00B60F8F" w:rsidRDefault="00B60F8F" w:rsidP="00B60F8F">
      <w:r w:rsidRPr="00B60F8F">
        <w:rPr>
          <w:noProof/>
        </w:rPr>
        <w:drawing>
          <wp:inline distT="0" distB="0" distL="0" distR="0" wp14:anchorId="59DBA188" wp14:editId="0CC995C6">
            <wp:extent cx="5760720" cy="1008380"/>
            <wp:effectExtent l="0" t="0" r="0" b="127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0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3AB98" w14:textId="6558309D" w:rsidR="00D75449" w:rsidRDefault="00D75449" w:rsidP="00D75449">
      <w:pPr>
        <w:pStyle w:val="Titre2"/>
        <w:rPr>
          <w:rFonts w:eastAsia="Consolas"/>
        </w:rPr>
      </w:pPr>
      <w:r w:rsidRPr="00D75449">
        <w:rPr>
          <w:rFonts w:eastAsia="Consolas"/>
        </w:rPr>
        <w:t>CR02 : Optimisation du chargement de l'écran "GRH &gt; Agents Externes &gt; Candidatures" avec une base de données MySQL/MariaDB</w:t>
      </w:r>
    </w:p>
    <w:p w14:paraId="034DEE8D" w14:textId="1DEDB893" w:rsidR="00A177C4" w:rsidRPr="00A177C4" w:rsidRDefault="00A177C4" w:rsidP="00A177C4">
      <w:r>
        <w:t>Point technique – Pas d’illustration possible.</w:t>
      </w:r>
    </w:p>
    <w:p w14:paraId="0B8AD2F1" w14:textId="10B68A6D" w:rsidR="00D75449" w:rsidRDefault="00D75449" w:rsidP="00D75449">
      <w:pPr>
        <w:pStyle w:val="Titre2"/>
        <w:rPr>
          <w:rFonts w:eastAsia="Consolas"/>
        </w:rPr>
      </w:pPr>
      <w:r w:rsidRPr="00D75449">
        <w:rPr>
          <w:rFonts w:eastAsia="Consolas"/>
        </w:rPr>
        <w:t>CR03 : Le bouton "PDF" des diplômes ne sera plus affiché (même désactivé) dans l'écran "Libre-Service &gt; Livret Individuel &gt; Détails du livret &gt; Diplômes" pour les modèles de diplômes qui n'ont pas été activé en "libre-service" (Outils &gt; Modèles &gt; Diplômes)</w:t>
      </w:r>
    </w:p>
    <w:p w14:paraId="45E9368A" w14:textId="4FB78648" w:rsidR="008B17B8" w:rsidRPr="008B17B8" w:rsidRDefault="008B17B8" w:rsidP="008B17B8">
      <w:r>
        <w:t xml:space="preserve">L’écran de gestion des diplomes donne la possibilité de définir quels sont les diplômes </w:t>
      </w:r>
      <w:r w:rsidR="00E62355">
        <w:t>pouvant être généré en PDF dans le Libre- Service :</w:t>
      </w:r>
    </w:p>
    <w:p w14:paraId="409BD911" w14:textId="31D0D7A9" w:rsidR="00255EAF" w:rsidRDefault="00255EAF" w:rsidP="00255EAF">
      <w:r w:rsidRPr="00255EAF">
        <w:rPr>
          <w:noProof/>
        </w:rPr>
        <w:drawing>
          <wp:inline distT="0" distB="0" distL="0" distR="0" wp14:anchorId="55D1CC79" wp14:editId="19DC9209">
            <wp:extent cx="5760720" cy="1442720"/>
            <wp:effectExtent l="0" t="0" r="0" b="508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E4A55" w14:textId="77777777" w:rsidR="00D22F74" w:rsidRDefault="00D22F74" w:rsidP="00255EAF"/>
    <w:p w14:paraId="3031C69D" w14:textId="102729F8" w:rsidR="003F1F98" w:rsidRDefault="00175C6A" w:rsidP="00255EAF">
      <w:r>
        <w:t xml:space="preserve">Dans le Libre-Service de cet agent, le dernier diplôme </w:t>
      </w:r>
      <w:r w:rsidR="001511A2">
        <w:t xml:space="preserve">ne peut pas être généré. </w:t>
      </w:r>
    </w:p>
    <w:p w14:paraId="2B3E77B3" w14:textId="34EA6556" w:rsidR="00D22F74" w:rsidRDefault="003F1F98" w:rsidP="00255EAF">
      <w:r w:rsidRPr="003F1F98">
        <w:rPr>
          <w:noProof/>
        </w:rPr>
        <w:drawing>
          <wp:inline distT="0" distB="0" distL="0" distR="0" wp14:anchorId="6A212378" wp14:editId="219443C3">
            <wp:extent cx="5760720" cy="2525395"/>
            <wp:effectExtent l="0" t="0" r="0" b="825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E7414" w14:textId="77777777" w:rsidR="00D22F74" w:rsidRDefault="00D22F74">
      <w:pPr>
        <w:spacing w:after="160" w:line="259" w:lineRule="auto"/>
        <w:jc w:val="left"/>
      </w:pPr>
      <w:r>
        <w:br w:type="page"/>
      </w:r>
    </w:p>
    <w:p w14:paraId="7911A818" w14:textId="78FA2DF6" w:rsidR="00D75449" w:rsidRDefault="00615250" w:rsidP="00D75449">
      <w:pPr>
        <w:autoSpaceDE w:val="0"/>
        <w:autoSpaceDN w:val="0"/>
        <w:adjustRightInd w:val="0"/>
        <w:jc w:val="left"/>
        <w:rPr>
          <w:rFonts w:ascii="Consolas" w:eastAsiaTheme="minorHAnsi" w:hAnsi="Consolas" w:cs="Consolas"/>
          <w:sz w:val="20"/>
          <w:szCs w:val="20"/>
        </w:rPr>
      </w:pPr>
      <w:r>
        <w:rPr>
          <w:rFonts w:ascii="Consolas" w:eastAsiaTheme="minorHAnsi" w:hAnsi="Consolas" w:cs="Consolas"/>
          <w:b/>
          <w:bCs/>
          <w:color w:val="172F47"/>
          <w:sz w:val="20"/>
          <w:szCs w:val="20"/>
        </w:rPr>
        <w:lastRenderedPageBreak/>
        <w:t>[</w:t>
      </w:r>
      <w:r w:rsidR="00D75449">
        <w:rPr>
          <w:rFonts w:ascii="Consolas" w:eastAsiaTheme="minorHAnsi" w:hAnsi="Consolas" w:cs="Consolas"/>
          <w:b/>
          <w:bCs/>
          <w:color w:val="172F47"/>
          <w:sz w:val="20"/>
          <w:szCs w:val="20"/>
        </w:rPr>
        <w:t xml:space="preserve">Conventions </w:t>
      </w:r>
      <w:r w:rsidR="00D75449">
        <w:rPr>
          <w:rFonts w:ascii="Consolas" w:eastAsiaTheme="minorHAnsi" w:hAnsi="Consolas" w:cs="Consolas"/>
          <w:b/>
          <w:bCs/>
          <w:color w:val="172F47"/>
          <w:sz w:val="20"/>
          <w:szCs w:val="20"/>
          <w:u w:val="single"/>
        </w:rPr>
        <w:t>Dispo</w:t>
      </w:r>
      <w:r w:rsidR="00D75449">
        <w:rPr>
          <w:rFonts w:ascii="Consolas" w:eastAsiaTheme="minorHAnsi" w:hAnsi="Consolas" w:cs="Consolas"/>
          <w:b/>
          <w:bCs/>
          <w:color w:val="172F47"/>
          <w:sz w:val="20"/>
          <w:szCs w:val="20"/>
        </w:rPr>
        <w:t xml:space="preserve"> SDIS-</w:t>
      </w:r>
      <w:r w:rsidR="00D75449">
        <w:rPr>
          <w:rFonts w:ascii="Consolas" w:eastAsiaTheme="minorHAnsi" w:hAnsi="Consolas" w:cs="Consolas"/>
          <w:b/>
          <w:bCs/>
          <w:color w:val="172F47"/>
          <w:sz w:val="20"/>
          <w:szCs w:val="20"/>
          <w:u w:val="single"/>
        </w:rPr>
        <w:t>Employeur</w:t>
      </w:r>
      <w:r>
        <w:rPr>
          <w:rFonts w:ascii="Consolas" w:eastAsiaTheme="minorHAnsi" w:hAnsi="Consolas" w:cs="Consolas"/>
          <w:b/>
          <w:bCs/>
          <w:color w:val="172F47"/>
          <w:sz w:val="20"/>
          <w:szCs w:val="20"/>
          <w:u w:val="single"/>
        </w:rPr>
        <w:t>]</w:t>
      </w:r>
    </w:p>
    <w:p w14:paraId="7444E173" w14:textId="7403921C" w:rsidR="00D75449" w:rsidRDefault="00D75449" w:rsidP="00D75449">
      <w:pPr>
        <w:pStyle w:val="Titre2"/>
        <w:rPr>
          <w:rFonts w:eastAsia="Consolas"/>
        </w:rPr>
      </w:pPr>
      <w:r w:rsidRPr="00D75449">
        <w:rPr>
          <w:rFonts w:eastAsia="Consolas"/>
        </w:rPr>
        <w:t>CF01 : Correction de plusieurs anomalies de compatibilités avec Oracle sur la recherche des caducées (détails des sessions) et des FMPA concernés (libre-service)</w:t>
      </w:r>
    </w:p>
    <w:p w14:paraId="48093EB2" w14:textId="373BEDFE" w:rsidR="009303A8" w:rsidRPr="009303A8" w:rsidRDefault="009303A8" w:rsidP="009303A8">
      <w:r>
        <w:t>Point technique – Pas d’illustration possible.</w:t>
      </w:r>
    </w:p>
    <w:p w14:paraId="1189F024" w14:textId="141AFB6B" w:rsidR="00D75449" w:rsidRDefault="00D75449" w:rsidP="00D75449">
      <w:pPr>
        <w:pStyle w:val="Titre2"/>
        <w:rPr>
          <w:rFonts w:eastAsia="Consolas"/>
        </w:rPr>
      </w:pPr>
      <w:r w:rsidRPr="00D75449">
        <w:rPr>
          <w:rFonts w:eastAsia="Consolas"/>
        </w:rPr>
        <w:t>CF02 : Correction de certains cas où les prérequis "emplois" étaient bloquants alors que respect</w:t>
      </w:r>
      <w:r w:rsidR="001B2671">
        <w:rPr>
          <w:rFonts w:eastAsia="Consolas"/>
        </w:rPr>
        <w:t>és</w:t>
      </w:r>
      <w:r w:rsidRPr="00D75449">
        <w:rPr>
          <w:rFonts w:eastAsia="Consolas"/>
        </w:rPr>
        <w:t xml:space="preserve"> dans l'écran "Libre-Service &gt; Candidatures &gt; Stagiaires"</w:t>
      </w:r>
    </w:p>
    <w:p w14:paraId="7A4101FB" w14:textId="2F3B9865" w:rsidR="009303A8" w:rsidRDefault="001B2671" w:rsidP="009303A8">
      <w:r w:rsidRPr="001B2671">
        <w:rPr>
          <w:noProof/>
        </w:rPr>
        <w:drawing>
          <wp:inline distT="0" distB="0" distL="0" distR="0" wp14:anchorId="3D05904E" wp14:editId="1C84D712">
            <wp:extent cx="5760720" cy="1301750"/>
            <wp:effectExtent l="0" t="0" r="0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21FC7" w14:textId="4B1AE4DC" w:rsidR="001B2671" w:rsidRPr="009303A8" w:rsidRDefault="001B2671" w:rsidP="009303A8">
      <w:r>
        <w:t>Dans certaines conditions, des agents étaient refusés alors qu’ils respectaient les prérequis.</w:t>
      </w:r>
    </w:p>
    <w:p w14:paraId="73CE5630" w14:textId="15F1B56E" w:rsidR="00D75449" w:rsidRDefault="00D75449" w:rsidP="00D75449">
      <w:pPr>
        <w:pStyle w:val="Titre2"/>
        <w:rPr>
          <w:rFonts w:eastAsia="Consolas"/>
        </w:rPr>
      </w:pPr>
      <w:r w:rsidRPr="00D75449">
        <w:rPr>
          <w:rFonts w:eastAsia="Consolas"/>
        </w:rPr>
        <w:t>CF03 : Correction d'une anomalie sur l'écran "Formation &gt; Logistique &gt; Aujourd'hui" avec une base Oracle</w:t>
      </w:r>
    </w:p>
    <w:p w14:paraId="74CA0B7C" w14:textId="4604C83C" w:rsidR="009303A8" w:rsidRPr="009303A8" w:rsidRDefault="009303A8" w:rsidP="009303A8">
      <w:r>
        <w:t>Point technique – Pas d’illustration possible.</w:t>
      </w:r>
    </w:p>
    <w:p w14:paraId="4DCD69B8" w14:textId="68626AF0" w:rsidR="00D75449" w:rsidRDefault="00D75449" w:rsidP="00D75449">
      <w:pPr>
        <w:pStyle w:val="Titre2"/>
        <w:rPr>
          <w:rFonts w:eastAsia="Consolas"/>
        </w:rPr>
      </w:pPr>
      <w:r w:rsidRPr="00D75449">
        <w:rPr>
          <w:rFonts w:eastAsia="Consolas"/>
        </w:rPr>
        <w:t>CF04 : Correction d'une anomalie d'affichage de la validation financière dans l'écran "GRH &gt; Livrets Individuels &gt; Détails des livrets &gt; Formateurs</w:t>
      </w:r>
    </w:p>
    <w:p w14:paraId="5DBCF4EF" w14:textId="77777777" w:rsidR="00661D59" w:rsidRDefault="007A26B2" w:rsidP="00661D59">
      <w:pPr>
        <w:rPr>
          <w:rFonts w:eastAsia="Consolas"/>
        </w:rPr>
      </w:pPr>
      <w:r w:rsidRPr="007A26B2">
        <w:rPr>
          <w:noProof/>
        </w:rPr>
        <w:drawing>
          <wp:inline distT="0" distB="0" distL="0" distR="0" wp14:anchorId="5D83EADC" wp14:editId="5C8D0D2C">
            <wp:extent cx="5760720" cy="2863215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B6BA1" w14:textId="1728DF6B" w:rsidR="00661D59" w:rsidRDefault="00661D59" w:rsidP="00661D59">
      <w:r>
        <w:t>Dans certains cas, le feu restait au rouge alors que la session avait été validée.</w:t>
      </w:r>
    </w:p>
    <w:p w14:paraId="160FD873" w14:textId="78EF7FAD" w:rsidR="00661D59" w:rsidRDefault="00661D59">
      <w:pPr>
        <w:spacing w:after="160" w:line="259" w:lineRule="auto"/>
        <w:jc w:val="left"/>
      </w:pPr>
      <w:r>
        <w:br w:type="page"/>
      </w:r>
    </w:p>
    <w:p w14:paraId="5C5DA277" w14:textId="350D6DD6" w:rsidR="00D75449" w:rsidRDefault="00D75449" w:rsidP="00D75449">
      <w:pPr>
        <w:pStyle w:val="Titre2"/>
        <w:rPr>
          <w:rFonts w:eastAsia="Consolas"/>
        </w:rPr>
      </w:pPr>
      <w:r w:rsidRPr="00D75449">
        <w:rPr>
          <w:rFonts w:eastAsia="Consolas"/>
        </w:rPr>
        <w:lastRenderedPageBreak/>
        <w:t>CF05 : L'écran "Formation &gt; Sessions &gt; Détails &gt; Candidats Stagiaires" tiendra dorénavant compte du champ "Ordre" de l'écran "GRH &gt; Livrets Individuels &gt; Détails des Livrets &gt; Affectations" pour les SDIS concernés</w:t>
      </w:r>
    </w:p>
    <w:p w14:paraId="6D5B5784" w14:textId="4FD7F882" w:rsidR="00EC1F64" w:rsidRDefault="00EC1F64" w:rsidP="00EC1F64">
      <w:r>
        <w:t>Pour un agent ayant une double affectation, il est possible de déterminer celle devant être affichée en priorité dans les différents écrans, à l’aide de la colonne « Ordre » :</w:t>
      </w:r>
    </w:p>
    <w:p w14:paraId="2B65784E" w14:textId="71767284" w:rsidR="009A5897" w:rsidRDefault="009A5897" w:rsidP="00EC1F64">
      <w:r w:rsidRPr="009A5897">
        <w:rPr>
          <w:noProof/>
        </w:rPr>
        <w:drawing>
          <wp:inline distT="0" distB="0" distL="0" distR="0" wp14:anchorId="193139F4" wp14:editId="1C6D8BD4">
            <wp:extent cx="5760720" cy="2187575"/>
            <wp:effectExtent l="0" t="0" r="0" b="317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41322" w14:textId="652EEFD1" w:rsidR="00DF6EA8" w:rsidRDefault="00DF6EA8" w:rsidP="00EC1F64"/>
    <w:p w14:paraId="54B3176A" w14:textId="248C29C2" w:rsidR="00DF6EA8" w:rsidRDefault="00DF6EA8" w:rsidP="00EC1F64">
      <w:r>
        <w:t>Dans le détail d’une session :</w:t>
      </w:r>
    </w:p>
    <w:p w14:paraId="302AB1C6" w14:textId="51B36C3F" w:rsidR="00DF6EA8" w:rsidRDefault="00DF6EA8" w:rsidP="00EC1F64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4C7F3B" wp14:editId="1C915DA2">
                <wp:simplePos x="0" y="0"/>
                <wp:positionH relativeFrom="margin">
                  <wp:posOffset>829417</wp:posOffset>
                </wp:positionH>
                <wp:positionV relativeFrom="paragraph">
                  <wp:posOffset>1585682</wp:posOffset>
                </wp:positionV>
                <wp:extent cx="1919278" cy="190123"/>
                <wp:effectExtent l="0" t="0" r="24130" b="1968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9278" cy="19012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8665C7" id="Rectangle 36" o:spid="_x0000_s1026" style="position:absolute;margin-left:65.3pt;margin-top:124.85pt;width:151.1pt;height:14.9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" filled="f" strokecolor="red" strokeweight="1.5pt">
                <w10:wrap anchorx="margin"/>
              </v:rect>
            </w:pict>
          </mc:Fallback>
        </mc:AlternateContent>
      </w:r>
      <w:r w:rsidRPr="00DF6EA8">
        <w:rPr>
          <w:noProof/>
        </w:rPr>
        <w:drawing>
          <wp:inline distT="0" distB="0" distL="0" distR="0" wp14:anchorId="2B125D15" wp14:editId="3A1CFF3C">
            <wp:extent cx="5760720" cy="2153285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E9B48" w14:textId="6F2DCD15" w:rsidR="00D75449" w:rsidRDefault="00D75449" w:rsidP="00D75449">
      <w:pPr>
        <w:pStyle w:val="Titre2"/>
        <w:rPr>
          <w:rFonts w:eastAsia="Consolas"/>
        </w:rPr>
      </w:pPr>
      <w:r w:rsidRPr="00D75449">
        <w:rPr>
          <w:rFonts w:eastAsia="Consolas"/>
        </w:rPr>
        <w:t>CF06 : Correction du point 3.19 * EF15B : Le passage en 50/100% ne tiendra plus compte des doubles statuts inscrits sur statut non indemnisé</w:t>
      </w:r>
    </w:p>
    <w:p w14:paraId="4B218A9A" w14:textId="770B26F0" w:rsidR="00C06C59" w:rsidRPr="00C06C59" w:rsidRDefault="00C06C59" w:rsidP="00C06C59">
      <w:pPr>
        <w:rPr>
          <w:i/>
          <w:iCs/>
          <w:sz w:val="20"/>
          <w:szCs w:val="20"/>
        </w:rPr>
      </w:pPr>
      <w:r w:rsidRPr="00C06C59">
        <w:rPr>
          <w:i/>
          <w:iCs/>
          <w:sz w:val="20"/>
          <w:szCs w:val="20"/>
        </w:rPr>
        <w:t>EF15B : Si le verrouillage des FMPA est activé, les FMPA ne générant pas d'indemnités (aucun agent éligible) seront affichées à 50% tant qu'elles ne sont pas verrouillées et à 100% lorsqu'elles seront verrouillées dans la liste de l'écran "Formation &gt; Gestion des FMPA &gt; Enregistrement des FMPA réalisées"</w:t>
      </w:r>
    </w:p>
    <w:p w14:paraId="69DAE25C" w14:textId="4135E28A" w:rsidR="000869EF" w:rsidRDefault="00EC78D1" w:rsidP="000869EF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44C10F" wp14:editId="760FF791">
                <wp:simplePos x="0" y="0"/>
                <wp:positionH relativeFrom="column">
                  <wp:posOffset>4530947</wp:posOffset>
                </wp:positionH>
                <wp:positionV relativeFrom="paragraph">
                  <wp:posOffset>1157163</wp:posOffset>
                </wp:positionV>
                <wp:extent cx="318052" cy="166978"/>
                <wp:effectExtent l="0" t="0" r="25400" b="24130"/>
                <wp:wrapNone/>
                <wp:docPr id="2024400648" name="Rectangle 2024400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1669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52F985" id="Rectangle 2024400648" o:spid="_x0000_s1026" style="position:absolute;margin-left:356.75pt;margin-top:91.1pt;width:25.05pt;height:13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" filled="f" strokecolor="red" strokeweight="1pt"/>
            </w:pict>
          </mc:Fallback>
        </mc:AlternateContent>
      </w:r>
      <w:r w:rsidR="000869EF" w:rsidRPr="005C7378">
        <w:rPr>
          <w:noProof/>
        </w:rPr>
        <w:drawing>
          <wp:inline distT="0" distB="0" distL="0" distR="0" wp14:anchorId="3D26F3F1" wp14:editId="2F6E8AD4">
            <wp:extent cx="5760720" cy="1455420"/>
            <wp:effectExtent l="0" t="0" r="0" b="0"/>
            <wp:docPr id="2024400647" name="Image 2024400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09FCC" w14:textId="093F42E2" w:rsidR="00C72F93" w:rsidRDefault="00C72F93">
      <w:pPr>
        <w:spacing w:after="160" w:line="259" w:lineRule="auto"/>
        <w:jc w:val="left"/>
      </w:pPr>
      <w:r>
        <w:br w:type="page"/>
      </w:r>
    </w:p>
    <w:p w14:paraId="67D4F970" w14:textId="2B1C9016" w:rsidR="00D75449" w:rsidRDefault="00615250" w:rsidP="00D75449">
      <w:pPr>
        <w:autoSpaceDE w:val="0"/>
        <w:autoSpaceDN w:val="0"/>
        <w:adjustRightInd w:val="0"/>
        <w:jc w:val="left"/>
        <w:rPr>
          <w:rFonts w:ascii="Consolas" w:eastAsiaTheme="minorHAnsi" w:hAnsi="Consolas" w:cs="Consolas"/>
          <w:sz w:val="20"/>
          <w:szCs w:val="20"/>
        </w:rPr>
      </w:pPr>
      <w:r>
        <w:rPr>
          <w:rFonts w:ascii="Consolas" w:eastAsiaTheme="minorHAnsi" w:hAnsi="Consolas" w:cs="Consolas"/>
          <w:b/>
          <w:bCs/>
          <w:color w:val="172F47"/>
          <w:sz w:val="20"/>
          <w:szCs w:val="20"/>
        </w:rPr>
        <w:lastRenderedPageBreak/>
        <w:t>[</w:t>
      </w:r>
      <w:r w:rsidR="00D75449">
        <w:rPr>
          <w:rFonts w:ascii="Consolas" w:eastAsiaTheme="minorHAnsi" w:hAnsi="Consolas" w:cs="Consolas"/>
          <w:b/>
          <w:bCs/>
          <w:color w:val="172F47"/>
          <w:sz w:val="20"/>
          <w:szCs w:val="20"/>
          <w:u w:val="single"/>
        </w:rPr>
        <w:t>Outils</w:t>
      </w:r>
      <w:r>
        <w:rPr>
          <w:rFonts w:ascii="Consolas" w:eastAsiaTheme="minorHAnsi" w:hAnsi="Consolas" w:cs="Consolas"/>
          <w:b/>
          <w:bCs/>
          <w:color w:val="172F47"/>
          <w:sz w:val="20"/>
          <w:szCs w:val="20"/>
          <w:u w:val="single"/>
        </w:rPr>
        <w:t>]</w:t>
      </w:r>
    </w:p>
    <w:p w14:paraId="70721A39" w14:textId="41845E28" w:rsidR="00D75449" w:rsidRDefault="00D75449" w:rsidP="00D75449">
      <w:pPr>
        <w:pStyle w:val="Titre2"/>
        <w:rPr>
          <w:rFonts w:eastAsia="Consolas"/>
        </w:rPr>
      </w:pPr>
      <w:r w:rsidRPr="00D75449">
        <w:rPr>
          <w:rFonts w:eastAsia="Consolas"/>
        </w:rPr>
        <w:t>CO01 : Correction d'une anomalie potentielle lors de l'affichage de plusieurs numéros de service dans la même requête</w:t>
      </w:r>
    </w:p>
    <w:p w14:paraId="0E1CF575" w14:textId="32E29A14" w:rsidR="002D2C28" w:rsidRPr="002D2C28" w:rsidRDefault="00C72F93" w:rsidP="002D2C28">
      <w:r>
        <w:t>Une requête affichant deux fois le champ « N°Service » affichait toujours le premier champ.</w:t>
      </w:r>
    </w:p>
    <w:p w14:paraId="6464E30F" w14:textId="7EBD7740" w:rsidR="00D75449" w:rsidRPr="00D75449" w:rsidRDefault="00D75449" w:rsidP="00D75449">
      <w:pPr>
        <w:pStyle w:val="Titre2"/>
        <w:rPr>
          <w:rFonts w:eastAsia="Consolas"/>
        </w:rPr>
      </w:pPr>
      <w:r w:rsidRPr="00D75449">
        <w:rPr>
          <w:rFonts w:eastAsia="Consolas"/>
        </w:rPr>
        <w:t>CO02 : Les requêtes utilisées en destinataires des courriels tiendront dorénavant compte du N°Equipement réservé pour les notifications "Logistique : Demande acceptée" et "Logistique : Demande rejetée"</w:t>
      </w:r>
    </w:p>
    <w:p w14:paraId="150A1D17" w14:textId="48520C46" w:rsidR="002D2C28" w:rsidRPr="009303A8" w:rsidRDefault="009A5288" w:rsidP="002D2C28">
      <w:r>
        <w:t>Le mot clé « %id_equipement% » sera donc disponible pour les requêtes de destinataires de notifications.</w:t>
      </w:r>
    </w:p>
    <w:p w14:paraId="0D679516" w14:textId="77777777" w:rsidR="00D75449" w:rsidRDefault="00D75449" w:rsidP="00D75449">
      <w:pPr>
        <w:autoSpaceDE w:val="0"/>
        <w:autoSpaceDN w:val="0"/>
        <w:adjustRightInd w:val="0"/>
        <w:jc w:val="left"/>
        <w:rPr>
          <w:rFonts w:ascii="Consolas" w:eastAsiaTheme="minorHAnsi" w:hAnsi="Consolas" w:cs="Consolas"/>
          <w:sz w:val="20"/>
          <w:szCs w:val="20"/>
        </w:rPr>
      </w:pPr>
    </w:p>
    <w:p w14:paraId="59CF3047" w14:textId="77A917F4" w:rsidR="00D75449" w:rsidRDefault="00615250" w:rsidP="00D75449">
      <w:pPr>
        <w:autoSpaceDE w:val="0"/>
        <w:autoSpaceDN w:val="0"/>
        <w:adjustRightInd w:val="0"/>
        <w:jc w:val="left"/>
        <w:rPr>
          <w:rFonts w:ascii="Consolas" w:eastAsiaTheme="minorHAnsi" w:hAnsi="Consolas" w:cs="Consolas"/>
          <w:sz w:val="20"/>
          <w:szCs w:val="20"/>
        </w:rPr>
      </w:pPr>
      <w:r>
        <w:rPr>
          <w:rFonts w:ascii="Consolas" w:eastAsiaTheme="minorHAnsi" w:hAnsi="Consolas" w:cs="Consolas"/>
          <w:b/>
          <w:bCs/>
          <w:color w:val="172F47"/>
          <w:sz w:val="20"/>
          <w:szCs w:val="20"/>
        </w:rPr>
        <w:t>[</w:t>
      </w:r>
      <w:r w:rsidR="00D75449">
        <w:rPr>
          <w:rFonts w:ascii="Consolas" w:eastAsiaTheme="minorHAnsi" w:hAnsi="Consolas" w:cs="Consolas"/>
          <w:b/>
          <w:bCs/>
          <w:color w:val="172F47"/>
          <w:sz w:val="20"/>
          <w:szCs w:val="20"/>
          <w:u w:val="single"/>
        </w:rPr>
        <w:t>Portail</w:t>
      </w:r>
      <w:r>
        <w:rPr>
          <w:rFonts w:ascii="Consolas" w:eastAsiaTheme="minorHAnsi" w:hAnsi="Consolas" w:cs="Consolas"/>
          <w:b/>
          <w:bCs/>
          <w:color w:val="172F47"/>
          <w:sz w:val="20"/>
          <w:szCs w:val="20"/>
          <w:u w:val="single"/>
        </w:rPr>
        <w:t>]</w:t>
      </w:r>
    </w:p>
    <w:p w14:paraId="082E6B0D" w14:textId="7706FA59" w:rsidR="00D566A4" w:rsidRDefault="00D75449" w:rsidP="00D75449">
      <w:pPr>
        <w:pStyle w:val="Titre2"/>
        <w:rPr>
          <w:rFonts w:eastAsia="Consolas"/>
        </w:rPr>
      </w:pPr>
      <w:r w:rsidRPr="00D75449">
        <w:rPr>
          <w:rFonts w:eastAsia="Consolas"/>
        </w:rPr>
        <w:t>CT01 : Correction de l'anomalie lors de l'ouverture de l'écran "Portail &gt; Stagiaires Externes &gt; Liste stagiaires Ext"</w:t>
      </w:r>
    </w:p>
    <w:p w14:paraId="61BF143A" w14:textId="0EADC807" w:rsidR="002D2C28" w:rsidRDefault="00FD3592" w:rsidP="002D2C28">
      <w:r w:rsidRPr="00FD3592">
        <w:rPr>
          <w:noProof/>
        </w:rPr>
        <w:drawing>
          <wp:inline distT="0" distB="0" distL="0" distR="0" wp14:anchorId="09C015A3" wp14:editId="5519C0C7">
            <wp:extent cx="5760720" cy="2112010"/>
            <wp:effectExtent l="0" t="0" r="0" b="254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F6BEA" w14:textId="69C7CBCB" w:rsidR="009A5288" w:rsidRPr="002D2C28" w:rsidRDefault="009A5288" w:rsidP="002D2C28">
      <w:r>
        <w:t>Cet écran affichait un message d’erreur de compilation.</w:t>
      </w:r>
    </w:p>
    <w:sectPr w:rsidR="009A5288" w:rsidRPr="002D2C28" w:rsidSect="00824313">
      <w:headerReference w:type="default" r:id="rId50"/>
      <w:footerReference w:type="default" r:id="rId51"/>
      <w:footerReference w:type="first" r:id="rId5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50973C" w14:textId="77777777" w:rsidR="00AB6168" w:rsidRDefault="00AB6168" w:rsidP="00824313">
      <w:r>
        <w:separator/>
      </w:r>
    </w:p>
  </w:endnote>
  <w:endnote w:type="continuationSeparator" w:id="0">
    <w:p w14:paraId="54F5ACF4" w14:textId="77777777" w:rsidR="00AB6168" w:rsidRDefault="00AB6168" w:rsidP="00824313">
      <w:r>
        <w:continuationSeparator/>
      </w:r>
    </w:p>
  </w:endnote>
  <w:endnote w:type="continuationNotice" w:id="1">
    <w:p w14:paraId="3C8ED8C2" w14:textId="77777777" w:rsidR="00AB6168" w:rsidRDefault="00AB616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363"/>
      <w:gridCol w:w="7709"/>
    </w:tblGrid>
    <w:tr w:rsidR="001C7C87" w14:paraId="4F96F700" w14:textId="77777777" w:rsidTr="006C7087">
      <w:tc>
        <w:tcPr>
          <w:tcW w:w="1384" w:type="dxa"/>
        </w:tcPr>
        <w:p w14:paraId="09B14C92" w14:textId="297E6EE1" w:rsidR="006C7087" w:rsidRDefault="006C7087" w:rsidP="006C7087">
          <w:pPr>
            <w:pStyle w:val="Pieddepage"/>
            <w:jc w:val="right"/>
            <w:rPr>
              <w:b/>
              <w:bCs/>
              <w:color w:val="4472C4" w:themeColor="accent1"/>
              <w:sz w:val="32"/>
              <w:szCs w:val="32"/>
              <w14:numForm w14:val="oldStyle"/>
            </w:rPr>
          </w:pPr>
          <w:r>
            <w:rPr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>PAGE   \* MERGEFORMAT</w:instrText>
          </w:r>
          <w:r>
            <w:rPr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 w:rsidRPr="004D733A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8</w:t>
          </w:r>
          <w:r>
            <w:rPr>
              <w:b/>
              <w:bCs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  <w:r>
            <w:rPr>
              <w:b/>
              <w:bCs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/</w:t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 xml:space="preserve"> NUMPAGES   \* MERGEFORMAT </w:instrText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9</w:t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</w:p>
      </w:tc>
      <w:tc>
        <w:tcPr>
          <w:tcW w:w="7904" w:type="dxa"/>
        </w:tcPr>
        <w:p w14:paraId="71D33B4D" w14:textId="77777777" w:rsidR="006C7087" w:rsidRDefault="006C7087">
          <w:pPr>
            <w:pStyle w:val="Pieddepage"/>
          </w:pPr>
        </w:p>
      </w:tc>
    </w:tr>
  </w:tbl>
  <w:p w14:paraId="6D8EA8EB" w14:textId="77777777" w:rsidR="006C7087" w:rsidRDefault="006C708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C9FF88" w14:textId="77777777" w:rsidR="006C7087" w:rsidRDefault="006C7087" w:rsidP="006C7087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0FD2FA" w14:textId="77777777" w:rsidR="00AB6168" w:rsidRDefault="00AB6168" w:rsidP="00824313">
      <w:r>
        <w:separator/>
      </w:r>
    </w:p>
  </w:footnote>
  <w:footnote w:type="continuationSeparator" w:id="0">
    <w:p w14:paraId="1EA0EFA4" w14:textId="77777777" w:rsidR="00AB6168" w:rsidRDefault="00AB6168" w:rsidP="00824313">
      <w:r>
        <w:continuationSeparator/>
      </w:r>
    </w:p>
  </w:footnote>
  <w:footnote w:type="continuationNotice" w:id="1">
    <w:p w14:paraId="303CC260" w14:textId="77777777" w:rsidR="00AB6168" w:rsidRDefault="00AB616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86E4D5" w14:textId="70D611C7" w:rsidR="006C7087" w:rsidRPr="006463A1" w:rsidRDefault="006C7087" w:rsidP="006C7087">
    <w:pPr>
      <w:pStyle w:val="En-tte"/>
      <w:jc w:val="left"/>
      <w:rPr>
        <w:rStyle w:val="Accentuationlgre"/>
        <w:sz w:val="28"/>
        <w:szCs w:val="28"/>
      </w:rPr>
    </w:pPr>
    <w:r w:rsidRPr="00842091">
      <w:rPr>
        <w:rStyle w:val="Accentuationlgre"/>
        <w:noProof/>
        <w:sz w:val="28"/>
        <w:lang w:eastAsia="fr-FR"/>
      </w:rPr>
      <w:drawing>
        <wp:anchor distT="0" distB="0" distL="114300" distR="114300" simplePos="0" relativeHeight="251658240" behindDoc="0" locked="0" layoutInCell="1" allowOverlap="1" wp14:anchorId="6AEC9DE5" wp14:editId="12724F62">
          <wp:simplePos x="0" y="0"/>
          <wp:positionH relativeFrom="column">
            <wp:posOffset>4695190</wp:posOffset>
          </wp:positionH>
          <wp:positionV relativeFrom="paragraph">
            <wp:posOffset>-149301</wp:posOffset>
          </wp:positionV>
          <wp:extent cx="1063625" cy="445135"/>
          <wp:effectExtent l="0" t="0" r="3175" b="0"/>
          <wp:wrapNone/>
          <wp:docPr id="6051" name="Image 6051" descr="D:\Program Files\Apache Software Foundation\Tomcat 7.0\webapps\GEEF_PROD\images\bas_menu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rogram Files\Apache Software Foundation\Tomcat 7.0\webapps\GEEF_PROD\images\bas_menu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269739F6" w:rsidRPr="35A278BB">
      <w:rPr>
        <w:rStyle w:val="Accentuationlgre"/>
        <w:sz w:val="28"/>
        <w:szCs w:val="28"/>
      </w:rPr>
      <w:t xml:space="preserve">Nouveautés de la version </w:t>
    </w:r>
    <w:r w:rsidR="0077241E">
      <w:rPr>
        <w:rStyle w:val="Accentuationlgre"/>
        <w:sz w:val="28"/>
        <w:szCs w:val="28"/>
      </w:rPr>
      <w:t>3.</w:t>
    </w:r>
    <w:r w:rsidR="00D271BC">
      <w:rPr>
        <w:rStyle w:val="Accentuationlgre"/>
        <w:sz w:val="28"/>
        <w:szCs w:val="28"/>
      </w:rPr>
      <w:t>19.1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D472D"/>
    <w:multiLevelType w:val="hybridMultilevel"/>
    <w:tmpl w:val="786C6B3C"/>
    <w:lvl w:ilvl="0" w:tplc="85326008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F7FEE"/>
    <w:multiLevelType w:val="hybridMultilevel"/>
    <w:tmpl w:val="51EADBC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3CF2462"/>
    <w:multiLevelType w:val="hybridMultilevel"/>
    <w:tmpl w:val="1A22064E"/>
    <w:lvl w:ilvl="0" w:tplc="C3B2F95E">
      <w:numFmt w:val="bullet"/>
      <w:lvlText w:val="-"/>
      <w:lvlJc w:val="left"/>
      <w:pPr>
        <w:ind w:left="720" w:hanging="360"/>
      </w:pPr>
      <w:rPr>
        <w:rFonts w:ascii="Calibri Light" w:eastAsiaTheme="majorEastAsia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BC77A1"/>
    <w:multiLevelType w:val="hybridMultilevel"/>
    <w:tmpl w:val="075A82CE"/>
    <w:lvl w:ilvl="0" w:tplc="8BCA650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1A7FFC"/>
    <w:multiLevelType w:val="hybridMultilevel"/>
    <w:tmpl w:val="9AC8570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396795"/>
    <w:multiLevelType w:val="hybridMultilevel"/>
    <w:tmpl w:val="55D061D0"/>
    <w:lvl w:ilvl="0" w:tplc="9A6CCAC4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C9D7435"/>
    <w:multiLevelType w:val="hybridMultilevel"/>
    <w:tmpl w:val="7D8CF5DA"/>
    <w:lvl w:ilvl="0" w:tplc="BBCC0EA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785A98"/>
    <w:multiLevelType w:val="hybridMultilevel"/>
    <w:tmpl w:val="6AB2C28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ED0753"/>
    <w:multiLevelType w:val="hybridMultilevel"/>
    <w:tmpl w:val="7C44DF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0C0B6E"/>
    <w:multiLevelType w:val="hybridMultilevel"/>
    <w:tmpl w:val="CBF63E92"/>
    <w:lvl w:ilvl="0" w:tplc="E3F610C6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8B7598"/>
    <w:multiLevelType w:val="hybridMultilevel"/>
    <w:tmpl w:val="49BCFEE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5312172">
    <w:abstractNumId w:val="4"/>
  </w:num>
  <w:num w:numId="2" w16cid:durableId="1031345877">
    <w:abstractNumId w:val="0"/>
  </w:num>
  <w:num w:numId="3" w16cid:durableId="381636795">
    <w:abstractNumId w:val="6"/>
  </w:num>
  <w:num w:numId="4" w16cid:durableId="604650035">
    <w:abstractNumId w:val="10"/>
  </w:num>
  <w:num w:numId="5" w16cid:durableId="1161392023">
    <w:abstractNumId w:val="3"/>
  </w:num>
  <w:num w:numId="6" w16cid:durableId="1861157766">
    <w:abstractNumId w:val="2"/>
  </w:num>
  <w:num w:numId="7" w16cid:durableId="1515850027">
    <w:abstractNumId w:val="8"/>
  </w:num>
  <w:num w:numId="8" w16cid:durableId="1920096214">
    <w:abstractNumId w:val="5"/>
  </w:num>
  <w:num w:numId="9" w16cid:durableId="685786239">
    <w:abstractNumId w:val="9"/>
  </w:num>
  <w:num w:numId="10" w16cid:durableId="494763835">
    <w:abstractNumId w:val="7"/>
  </w:num>
  <w:num w:numId="11" w16cid:durableId="3485339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7FFD"/>
    <w:rsid w:val="00001487"/>
    <w:rsid w:val="00001893"/>
    <w:rsid w:val="00002908"/>
    <w:rsid w:val="00002ECE"/>
    <w:rsid w:val="00003844"/>
    <w:rsid w:val="00003968"/>
    <w:rsid w:val="000042A8"/>
    <w:rsid w:val="000061D7"/>
    <w:rsid w:val="000062F3"/>
    <w:rsid w:val="00007CCE"/>
    <w:rsid w:val="00007DB6"/>
    <w:rsid w:val="000113DB"/>
    <w:rsid w:val="00012C01"/>
    <w:rsid w:val="00014641"/>
    <w:rsid w:val="000153B8"/>
    <w:rsid w:val="00015B8D"/>
    <w:rsid w:val="00016A0D"/>
    <w:rsid w:val="000176EF"/>
    <w:rsid w:val="00017971"/>
    <w:rsid w:val="00022356"/>
    <w:rsid w:val="0002339D"/>
    <w:rsid w:val="00023452"/>
    <w:rsid w:val="0002425E"/>
    <w:rsid w:val="0002444F"/>
    <w:rsid w:val="00025192"/>
    <w:rsid w:val="0002544F"/>
    <w:rsid w:val="00027896"/>
    <w:rsid w:val="00034213"/>
    <w:rsid w:val="000348CC"/>
    <w:rsid w:val="00036362"/>
    <w:rsid w:val="00037C54"/>
    <w:rsid w:val="00040635"/>
    <w:rsid w:val="00040A6C"/>
    <w:rsid w:val="00040B04"/>
    <w:rsid w:val="00040F97"/>
    <w:rsid w:val="00041A80"/>
    <w:rsid w:val="00041ED1"/>
    <w:rsid w:val="00042760"/>
    <w:rsid w:val="00042A26"/>
    <w:rsid w:val="00043029"/>
    <w:rsid w:val="00043499"/>
    <w:rsid w:val="00043CF4"/>
    <w:rsid w:val="00044383"/>
    <w:rsid w:val="000448C8"/>
    <w:rsid w:val="00045789"/>
    <w:rsid w:val="00045C15"/>
    <w:rsid w:val="00045DFC"/>
    <w:rsid w:val="000463A6"/>
    <w:rsid w:val="00050048"/>
    <w:rsid w:val="00052A43"/>
    <w:rsid w:val="00053C60"/>
    <w:rsid w:val="00053D18"/>
    <w:rsid w:val="000544C0"/>
    <w:rsid w:val="00055DCD"/>
    <w:rsid w:val="00056DB8"/>
    <w:rsid w:val="000602D0"/>
    <w:rsid w:val="00060860"/>
    <w:rsid w:val="00062688"/>
    <w:rsid w:val="00064B18"/>
    <w:rsid w:val="00066018"/>
    <w:rsid w:val="0006706A"/>
    <w:rsid w:val="00071A30"/>
    <w:rsid w:val="0007215A"/>
    <w:rsid w:val="000722B2"/>
    <w:rsid w:val="0007285F"/>
    <w:rsid w:val="00072BFE"/>
    <w:rsid w:val="0007376E"/>
    <w:rsid w:val="000743A5"/>
    <w:rsid w:val="00074C87"/>
    <w:rsid w:val="000756FF"/>
    <w:rsid w:val="0007644E"/>
    <w:rsid w:val="000772DC"/>
    <w:rsid w:val="00077AD1"/>
    <w:rsid w:val="000809AB"/>
    <w:rsid w:val="00080C18"/>
    <w:rsid w:val="000814B9"/>
    <w:rsid w:val="00081A90"/>
    <w:rsid w:val="00082559"/>
    <w:rsid w:val="0008291E"/>
    <w:rsid w:val="00084435"/>
    <w:rsid w:val="00085B68"/>
    <w:rsid w:val="0008633D"/>
    <w:rsid w:val="00086903"/>
    <w:rsid w:val="000869EF"/>
    <w:rsid w:val="000874BA"/>
    <w:rsid w:val="00087504"/>
    <w:rsid w:val="00090673"/>
    <w:rsid w:val="000916EE"/>
    <w:rsid w:val="00091790"/>
    <w:rsid w:val="00091954"/>
    <w:rsid w:val="00091FC8"/>
    <w:rsid w:val="00092479"/>
    <w:rsid w:val="00092A32"/>
    <w:rsid w:val="00093B65"/>
    <w:rsid w:val="0009471C"/>
    <w:rsid w:val="00095454"/>
    <w:rsid w:val="000A0097"/>
    <w:rsid w:val="000A1DD7"/>
    <w:rsid w:val="000A2096"/>
    <w:rsid w:val="000A22C7"/>
    <w:rsid w:val="000A3745"/>
    <w:rsid w:val="000A3A53"/>
    <w:rsid w:val="000A469E"/>
    <w:rsid w:val="000A48D6"/>
    <w:rsid w:val="000A6E01"/>
    <w:rsid w:val="000B135D"/>
    <w:rsid w:val="000B3CC6"/>
    <w:rsid w:val="000B5642"/>
    <w:rsid w:val="000B57C1"/>
    <w:rsid w:val="000B73E2"/>
    <w:rsid w:val="000C0243"/>
    <w:rsid w:val="000C0900"/>
    <w:rsid w:val="000C212A"/>
    <w:rsid w:val="000C2134"/>
    <w:rsid w:val="000C2599"/>
    <w:rsid w:val="000C2EE7"/>
    <w:rsid w:val="000C5BA3"/>
    <w:rsid w:val="000C77DF"/>
    <w:rsid w:val="000D07D4"/>
    <w:rsid w:val="000D13DE"/>
    <w:rsid w:val="000D1B97"/>
    <w:rsid w:val="000D2876"/>
    <w:rsid w:val="000D2BF5"/>
    <w:rsid w:val="000D35C8"/>
    <w:rsid w:val="000D37E0"/>
    <w:rsid w:val="000D51E2"/>
    <w:rsid w:val="000D67DC"/>
    <w:rsid w:val="000D7615"/>
    <w:rsid w:val="000D7AB7"/>
    <w:rsid w:val="000E0927"/>
    <w:rsid w:val="000E0BFB"/>
    <w:rsid w:val="000E0E31"/>
    <w:rsid w:val="000E1157"/>
    <w:rsid w:val="000E119A"/>
    <w:rsid w:val="000E152F"/>
    <w:rsid w:val="000E23A5"/>
    <w:rsid w:val="000E42E9"/>
    <w:rsid w:val="000E5662"/>
    <w:rsid w:val="000E6119"/>
    <w:rsid w:val="000E66A0"/>
    <w:rsid w:val="000E76E2"/>
    <w:rsid w:val="000F03E8"/>
    <w:rsid w:val="000F1620"/>
    <w:rsid w:val="000F1B27"/>
    <w:rsid w:val="000F288B"/>
    <w:rsid w:val="000F2E4A"/>
    <w:rsid w:val="000F2F3C"/>
    <w:rsid w:val="000F3A5A"/>
    <w:rsid w:val="000F43A4"/>
    <w:rsid w:val="000F4695"/>
    <w:rsid w:val="000F5866"/>
    <w:rsid w:val="000F5EC4"/>
    <w:rsid w:val="000F754F"/>
    <w:rsid w:val="0010083A"/>
    <w:rsid w:val="001008AE"/>
    <w:rsid w:val="00100CCB"/>
    <w:rsid w:val="00101123"/>
    <w:rsid w:val="0010133B"/>
    <w:rsid w:val="00101767"/>
    <w:rsid w:val="00102566"/>
    <w:rsid w:val="001028FB"/>
    <w:rsid w:val="0010295F"/>
    <w:rsid w:val="00102CE1"/>
    <w:rsid w:val="00102F38"/>
    <w:rsid w:val="00103480"/>
    <w:rsid w:val="00104409"/>
    <w:rsid w:val="00105CC4"/>
    <w:rsid w:val="00106D29"/>
    <w:rsid w:val="00106F97"/>
    <w:rsid w:val="00107017"/>
    <w:rsid w:val="00111243"/>
    <w:rsid w:val="00111533"/>
    <w:rsid w:val="00111EC7"/>
    <w:rsid w:val="00111EE1"/>
    <w:rsid w:val="00112434"/>
    <w:rsid w:val="00114394"/>
    <w:rsid w:val="00114409"/>
    <w:rsid w:val="001148B3"/>
    <w:rsid w:val="00115337"/>
    <w:rsid w:val="00115A47"/>
    <w:rsid w:val="00116996"/>
    <w:rsid w:val="00116D11"/>
    <w:rsid w:val="0012004C"/>
    <w:rsid w:val="00120790"/>
    <w:rsid w:val="001209E0"/>
    <w:rsid w:val="00121EF0"/>
    <w:rsid w:val="0012323A"/>
    <w:rsid w:val="00123334"/>
    <w:rsid w:val="001249DD"/>
    <w:rsid w:val="00125A45"/>
    <w:rsid w:val="0012775B"/>
    <w:rsid w:val="00127A6E"/>
    <w:rsid w:val="00130410"/>
    <w:rsid w:val="00130DD4"/>
    <w:rsid w:val="0013115A"/>
    <w:rsid w:val="00131F64"/>
    <w:rsid w:val="00132692"/>
    <w:rsid w:val="001327FF"/>
    <w:rsid w:val="00132B1D"/>
    <w:rsid w:val="00133698"/>
    <w:rsid w:val="00133838"/>
    <w:rsid w:val="001348BB"/>
    <w:rsid w:val="00134A4F"/>
    <w:rsid w:val="00135503"/>
    <w:rsid w:val="001368DA"/>
    <w:rsid w:val="0013712E"/>
    <w:rsid w:val="00137754"/>
    <w:rsid w:val="00137D9C"/>
    <w:rsid w:val="0014021E"/>
    <w:rsid w:val="00140304"/>
    <w:rsid w:val="00141AE2"/>
    <w:rsid w:val="00142A10"/>
    <w:rsid w:val="00142FF9"/>
    <w:rsid w:val="00145735"/>
    <w:rsid w:val="00145B9A"/>
    <w:rsid w:val="00145ECB"/>
    <w:rsid w:val="001461B7"/>
    <w:rsid w:val="00146306"/>
    <w:rsid w:val="001473AF"/>
    <w:rsid w:val="00150E73"/>
    <w:rsid w:val="00150EA6"/>
    <w:rsid w:val="001511A2"/>
    <w:rsid w:val="00151B68"/>
    <w:rsid w:val="00151F6B"/>
    <w:rsid w:val="001525D4"/>
    <w:rsid w:val="00152BC2"/>
    <w:rsid w:val="00152F25"/>
    <w:rsid w:val="00154CEA"/>
    <w:rsid w:val="00156694"/>
    <w:rsid w:val="00156E0E"/>
    <w:rsid w:val="00160243"/>
    <w:rsid w:val="00160269"/>
    <w:rsid w:val="0016043C"/>
    <w:rsid w:val="0016089A"/>
    <w:rsid w:val="00161003"/>
    <w:rsid w:val="00161131"/>
    <w:rsid w:val="001619DA"/>
    <w:rsid w:val="00161E1D"/>
    <w:rsid w:val="00161FB9"/>
    <w:rsid w:val="00163CDF"/>
    <w:rsid w:val="00164B05"/>
    <w:rsid w:val="00164C7E"/>
    <w:rsid w:val="00164D78"/>
    <w:rsid w:val="00165A2C"/>
    <w:rsid w:val="001703E5"/>
    <w:rsid w:val="001714CC"/>
    <w:rsid w:val="00172D9A"/>
    <w:rsid w:val="00172F5B"/>
    <w:rsid w:val="00174ABD"/>
    <w:rsid w:val="00174D49"/>
    <w:rsid w:val="00175B9B"/>
    <w:rsid w:val="00175C6A"/>
    <w:rsid w:val="001760DC"/>
    <w:rsid w:val="00177519"/>
    <w:rsid w:val="00177783"/>
    <w:rsid w:val="001779FA"/>
    <w:rsid w:val="001805E9"/>
    <w:rsid w:val="001806B3"/>
    <w:rsid w:val="0018174B"/>
    <w:rsid w:val="001832F5"/>
    <w:rsid w:val="00184417"/>
    <w:rsid w:val="001847C8"/>
    <w:rsid w:val="00184C73"/>
    <w:rsid w:val="0018524D"/>
    <w:rsid w:val="00186626"/>
    <w:rsid w:val="001866A5"/>
    <w:rsid w:val="00187A3B"/>
    <w:rsid w:val="00187EB7"/>
    <w:rsid w:val="00190519"/>
    <w:rsid w:val="001907E4"/>
    <w:rsid w:val="00190AE1"/>
    <w:rsid w:val="00191499"/>
    <w:rsid w:val="00192069"/>
    <w:rsid w:val="001924D5"/>
    <w:rsid w:val="00192C17"/>
    <w:rsid w:val="00194605"/>
    <w:rsid w:val="001947AD"/>
    <w:rsid w:val="001948DE"/>
    <w:rsid w:val="001956F7"/>
    <w:rsid w:val="001964C4"/>
    <w:rsid w:val="00197D75"/>
    <w:rsid w:val="001A2A74"/>
    <w:rsid w:val="001A2E1E"/>
    <w:rsid w:val="001A3D6E"/>
    <w:rsid w:val="001A42BE"/>
    <w:rsid w:val="001A4887"/>
    <w:rsid w:val="001A4DB3"/>
    <w:rsid w:val="001A4DD4"/>
    <w:rsid w:val="001A5263"/>
    <w:rsid w:val="001A599E"/>
    <w:rsid w:val="001A5CDF"/>
    <w:rsid w:val="001A6070"/>
    <w:rsid w:val="001B02BB"/>
    <w:rsid w:val="001B03AF"/>
    <w:rsid w:val="001B0557"/>
    <w:rsid w:val="001B0757"/>
    <w:rsid w:val="001B0A89"/>
    <w:rsid w:val="001B2671"/>
    <w:rsid w:val="001B269B"/>
    <w:rsid w:val="001B2FF0"/>
    <w:rsid w:val="001B41CD"/>
    <w:rsid w:val="001B4C92"/>
    <w:rsid w:val="001B5279"/>
    <w:rsid w:val="001B52DE"/>
    <w:rsid w:val="001B5C01"/>
    <w:rsid w:val="001C002E"/>
    <w:rsid w:val="001C181D"/>
    <w:rsid w:val="001C2183"/>
    <w:rsid w:val="001C4866"/>
    <w:rsid w:val="001C5BB2"/>
    <w:rsid w:val="001C5ED2"/>
    <w:rsid w:val="001C6330"/>
    <w:rsid w:val="001C668F"/>
    <w:rsid w:val="001C6FC7"/>
    <w:rsid w:val="001C7BF3"/>
    <w:rsid w:val="001C7C87"/>
    <w:rsid w:val="001D028E"/>
    <w:rsid w:val="001D0481"/>
    <w:rsid w:val="001D32E6"/>
    <w:rsid w:val="001D3FAE"/>
    <w:rsid w:val="001D4D99"/>
    <w:rsid w:val="001D6619"/>
    <w:rsid w:val="001D689C"/>
    <w:rsid w:val="001E0A2B"/>
    <w:rsid w:val="001E17E1"/>
    <w:rsid w:val="001E18C0"/>
    <w:rsid w:val="001E2E51"/>
    <w:rsid w:val="001E2EE4"/>
    <w:rsid w:val="001E4247"/>
    <w:rsid w:val="001E42D1"/>
    <w:rsid w:val="001E6A55"/>
    <w:rsid w:val="001E6D7D"/>
    <w:rsid w:val="001E6DC2"/>
    <w:rsid w:val="001E6E06"/>
    <w:rsid w:val="001E7C09"/>
    <w:rsid w:val="001F00C2"/>
    <w:rsid w:val="001F1330"/>
    <w:rsid w:val="001F1E5D"/>
    <w:rsid w:val="001F2DDC"/>
    <w:rsid w:val="001F34B3"/>
    <w:rsid w:val="001F40B5"/>
    <w:rsid w:val="001F413C"/>
    <w:rsid w:val="001F7052"/>
    <w:rsid w:val="001F7136"/>
    <w:rsid w:val="002002C7"/>
    <w:rsid w:val="002010F4"/>
    <w:rsid w:val="002013BC"/>
    <w:rsid w:val="00201951"/>
    <w:rsid w:val="00202C04"/>
    <w:rsid w:val="0020547D"/>
    <w:rsid w:val="002065FE"/>
    <w:rsid w:val="0020697F"/>
    <w:rsid w:val="00206FE7"/>
    <w:rsid w:val="002077FC"/>
    <w:rsid w:val="00207CB9"/>
    <w:rsid w:val="002104B6"/>
    <w:rsid w:val="002112A1"/>
    <w:rsid w:val="0021268D"/>
    <w:rsid w:val="00213B5D"/>
    <w:rsid w:val="00213DCB"/>
    <w:rsid w:val="00214242"/>
    <w:rsid w:val="00216341"/>
    <w:rsid w:val="00216E4E"/>
    <w:rsid w:val="0021770E"/>
    <w:rsid w:val="002177B6"/>
    <w:rsid w:val="002178F3"/>
    <w:rsid w:val="00217A3E"/>
    <w:rsid w:val="00220478"/>
    <w:rsid w:val="00222A5A"/>
    <w:rsid w:val="00222E95"/>
    <w:rsid w:val="00222EDC"/>
    <w:rsid w:val="0022305E"/>
    <w:rsid w:val="00223740"/>
    <w:rsid w:val="0022462B"/>
    <w:rsid w:val="00224F92"/>
    <w:rsid w:val="00225D5C"/>
    <w:rsid w:val="002262C5"/>
    <w:rsid w:val="00230C3A"/>
    <w:rsid w:val="002311D8"/>
    <w:rsid w:val="00231897"/>
    <w:rsid w:val="00231992"/>
    <w:rsid w:val="0023240F"/>
    <w:rsid w:val="0023300F"/>
    <w:rsid w:val="002345B4"/>
    <w:rsid w:val="002361BB"/>
    <w:rsid w:val="00236365"/>
    <w:rsid w:val="00236E48"/>
    <w:rsid w:val="00237C1A"/>
    <w:rsid w:val="00237E81"/>
    <w:rsid w:val="002400C9"/>
    <w:rsid w:val="00243594"/>
    <w:rsid w:val="002450AA"/>
    <w:rsid w:val="0024516C"/>
    <w:rsid w:val="00245304"/>
    <w:rsid w:val="002461F9"/>
    <w:rsid w:val="002462AD"/>
    <w:rsid w:val="00247009"/>
    <w:rsid w:val="00247071"/>
    <w:rsid w:val="002501FB"/>
    <w:rsid w:val="00250208"/>
    <w:rsid w:val="002503AB"/>
    <w:rsid w:val="0025211F"/>
    <w:rsid w:val="00252284"/>
    <w:rsid w:val="0025277C"/>
    <w:rsid w:val="00254AF1"/>
    <w:rsid w:val="00255B4F"/>
    <w:rsid w:val="00255EAF"/>
    <w:rsid w:val="002569D5"/>
    <w:rsid w:val="00257FDB"/>
    <w:rsid w:val="002602D0"/>
    <w:rsid w:val="002613B0"/>
    <w:rsid w:val="00261D35"/>
    <w:rsid w:val="00262BED"/>
    <w:rsid w:val="002635D1"/>
    <w:rsid w:val="00263C8B"/>
    <w:rsid w:val="00264FCF"/>
    <w:rsid w:val="00265CB6"/>
    <w:rsid w:val="002661C3"/>
    <w:rsid w:val="00266312"/>
    <w:rsid w:val="00266BCB"/>
    <w:rsid w:val="0026720B"/>
    <w:rsid w:val="00267B46"/>
    <w:rsid w:val="00267F8F"/>
    <w:rsid w:val="002702D4"/>
    <w:rsid w:val="002703FC"/>
    <w:rsid w:val="00271078"/>
    <w:rsid w:val="00271284"/>
    <w:rsid w:val="002712EA"/>
    <w:rsid w:val="00272854"/>
    <w:rsid w:val="00272B86"/>
    <w:rsid w:val="0027311D"/>
    <w:rsid w:val="00274CE0"/>
    <w:rsid w:val="00276099"/>
    <w:rsid w:val="00276EB2"/>
    <w:rsid w:val="002774B0"/>
    <w:rsid w:val="002779F6"/>
    <w:rsid w:val="0028068A"/>
    <w:rsid w:val="00280C45"/>
    <w:rsid w:val="00280E00"/>
    <w:rsid w:val="002812BF"/>
    <w:rsid w:val="00281E1C"/>
    <w:rsid w:val="002821B4"/>
    <w:rsid w:val="002821EE"/>
    <w:rsid w:val="00282A57"/>
    <w:rsid w:val="00283709"/>
    <w:rsid w:val="00283DBB"/>
    <w:rsid w:val="002841EF"/>
    <w:rsid w:val="0028521E"/>
    <w:rsid w:val="00285C41"/>
    <w:rsid w:val="0028723F"/>
    <w:rsid w:val="00287454"/>
    <w:rsid w:val="00287B9B"/>
    <w:rsid w:val="00290252"/>
    <w:rsid w:val="002905FA"/>
    <w:rsid w:val="00290920"/>
    <w:rsid w:val="00290CE1"/>
    <w:rsid w:val="00290D81"/>
    <w:rsid w:val="00291E67"/>
    <w:rsid w:val="00291EF1"/>
    <w:rsid w:val="002935D0"/>
    <w:rsid w:val="002936B7"/>
    <w:rsid w:val="0029428C"/>
    <w:rsid w:val="00294489"/>
    <w:rsid w:val="002950D3"/>
    <w:rsid w:val="00296106"/>
    <w:rsid w:val="002961BD"/>
    <w:rsid w:val="00297C90"/>
    <w:rsid w:val="002A0024"/>
    <w:rsid w:val="002A09B9"/>
    <w:rsid w:val="002A160B"/>
    <w:rsid w:val="002A1BA4"/>
    <w:rsid w:val="002A3955"/>
    <w:rsid w:val="002A3A7C"/>
    <w:rsid w:val="002A3A7E"/>
    <w:rsid w:val="002A49FB"/>
    <w:rsid w:val="002A5125"/>
    <w:rsid w:val="002A598D"/>
    <w:rsid w:val="002A5BCA"/>
    <w:rsid w:val="002A69C4"/>
    <w:rsid w:val="002A750F"/>
    <w:rsid w:val="002B1C6D"/>
    <w:rsid w:val="002B4004"/>
    <w:rsid w:val="002B4930"/>
    <w:rsid w:val="002B4E7B"/>
    <w:rsid w:val="002B5510"/>
    <w:rsid w:val="002B567D"/>
    <w:rsid w:val="002C0CF2"/>
    <w:rsid w:val="002C1C8E"/>
    <w:rsid w:val="002C1FFC"/>
    <w:rsid w:val="002C2B84"/>
    <w:rsid w:val="002C3788"/>
    <w:rsid w:val="002C4021"/>
    <w:rsid w:val="002C410A"/>
    <w:rsid w:val="002C4C02"/>
    <w:rsid w:val="002C4FCB"/>
    <w:rsid w:val="002C596E"/>
    <w:rsid w:val="002C6A84"/>
    <w:rsid w:val="002C6BCC"/>
    <w:rsid w:val="002D13B4"/>
    <w:rsid w:val="002D1816"/>
    <w:rsid w:val="002D2C28"/>
    <w:rsid w:val="002D3DF7"/>
    <w:rsid w:val="002D5FF9"/>
    <w:rsid w:val="002E1180"/>
    <w:rsid w:val="002E13F5"/>
    <w:rsid w:val="002E16C6"/>
    <w:rsid w:val="002E3298"/>
    <w:rsid w:val="002E3403"/>
    <w:rsid w:val="002E3704"/>
    <w:rsid w:val="002E4555"/>
    <w:rsid w:val="002E47E6"/>
    <w:rsid w:val="002E487D"/>
    <w:rsid w:val="002E4B7C"/>
    <w:rsid w:val="002F09F2"/>
    <w:rsid w:val="002F0D22"/>
    <w:rsid w:val="002F1031"/>
    <w:rsid w:val="002F119E"/>
    <w:rsid w:val="002F157B"/>
    <w:rsid w:val="002F202A"/>
    <w:rsid w:val="002F27D9"/>
    <w:rsid w:val="002F2C67"/>
    <w:rsid w:val="002F48FF"/>
    <w:rsid w:val="002F58E0"/>
    <w:rsid w:val="002F5AAC"/>
    <w:rsid w:val="002F5AF6"/>
    <w:rsid w:val="002F6CC6"/>
    <w:rsid w:val="002F6FE1"/>
    <w:rsid w:val="002F73A2"/>
    <w:rsid w:val="002F78E9"/>
    <w:rsid w:val="002F7E8A"/>
    <w:rsid w:val="003010D6"/>
    <w:rsid w:val="003014DF"/>
    <w:rsid w:val="00302EEE"/>
    <w:rsid w:val="00303824"/>
    <w:rsid w:val="00304B27"/>
    <w:rsid w:val="0030505A"/>
    <w:rsid w:val="00305C62"/>
    <w:rsid w:val="0030607B"/>
    <w:rsid w:val="00306AB1"/>
    <w:rsid w:val="00306E93"/>
    <w:rsid w:val="003102F5"/>
    <w:rsid w:val="00310390"/>
    <w:rsid w:val="0031076D"/>
    <w:rsid w:val="00310D1C"/>
    <w:rsid w:val="00311115"/>
    <w:rsid w:val="00312DA8"/>
    <w:rsid w:val="0031497D"/>
    <w:rsid w:val="00316330"/>
    <w:rsid w:val="00317328"/>
    <w:rsid w:val="00317592"/>
    <w:rsid w:val="0031765C"/>
    <w:rsid w:val="00317C56"/>
    <w:rsid w:val="00320E1E"/>
    <w:rsid w:val="0032134C"/>
    <w:rsid w:val="003215E7"/>
    <w:rsid w:val="00321E66"/>
    <w:rsid w:val="00323798"/>
    <w:rsid w:val="003248C3"/>
    <w:rsid w:val="003252AE"/>
    <w:rsid w:val="003260B4"/>
    <w:rsid w:val="00326D4E"/>
    <w:rsid w:val="00327639"/>
    <w:rsid w:val="00327DE9"/>
    <w:rsid w:val="003306DB"/>
    <w:rsid w:val="00330972"/>
    <w:rsid w:val="003309FE"/>
    <w:rsid w:val="003323B9"/>
    <w:rsid w:val="00336155"/>
    <w:rsid w:val="0033650D"/>
    <w:rsid w:val="00337100"/>
    <w:rsid w:val="00342292"/>
    <w:rsid w:val="003424BD"/>
    <w:rsid w:val="003427DE"/>
    <w:rsid w:val="00343582"/>
    <w:rsid w:val="0034381B"/>
    <w:rsid w:val="003441E0"/>
    <w:rsid w:val="0034427A"/>
    <w:rsid w:val="003448F9"/>
    <w:rsid w:val="00344AF0"/>
    <w:rsid w:val="00346614"/>
    <w:rsid w:val="00347CA1"/>
    <w:rsid w:val="00351BE9"/>
    <w:rsid w:val="0035497B"/>
    <w:rsid w:val="00355747"/>
    <w:rsid w:val="00355802"/>
    <w:rsid w:val="00355CCB"/>
    <w:rsid w:val="00356457"/>
    <w:rsid w:val="00356622"/>
    <w:rsid w:val="00356D56"/>
    <w:rsid w:val="00356F98"/>
    <w:rsid w:val="00361297"/>
    <w:rsid w:val="00362D1F"/>
    <w:rsid w:val="00362D84"/>
    <w:rsid w:val="00363344"/>
    <w:rsid w:val="0036355B"/>
    <w:rsid w:val="003647DA"/>
    <w:rsid w:val="00364A77"/>
    <w:rsid w:val="00365150"/>
    <w:rsid w:val="00365952"/>
    <w:rsid w:val="0036604D"/>
    <w:rsid w:val="00366140"/>
    <w:rsid w:val="003672CF"/>
    <w:rsid w:val="003703F8"/>
    <w:rsid w:val="00370BD0"/>
    <w:rsid w:val="0037257C"/>
    <w:rsid w:val="00372B1F"/>
    <w:rsid w:val="00372FEA"/>
    <w:rsid w:val="00373863"/>
    <w:rsid w:val="00373C28"/>
    <w:rsid w:val="00374D36"/>
    <w:rsid w:val="00375AE2"/>
    <w:rsid w:val="00375D85"/>
    <w:rsid w:val="00375F68"/>
    <w:rsid w:val="00375FDA"/>
    <w:rsid w:val="00376D1F"/>
    <w:rsid w:val="0038047E"/>
    <w:rsid w:val="00380E0E"/>
    <w:rsid w:val="00382652"/>
    <w:rsid w:val="0038376F"/>
    <w:rsid w:val="00383E06"/>
    <w:rsid w:val="00384511"/>
    <w:rsid w:val="00384B5D"/>
    <w:rsid w:val="0038695F"/>
    <w:rsid w:val="00386ECE"/>
    <w:rsid w:val="00387764"/>
    <w:rsid w:val="00387BBA"/>
    <w:rsid w:val="00387CCE"/>
    <w:rsid w:val="00387DCC"/>
    <w:rsid w:val="00390D1E"/>
    <w:rsid w:val="00391978"/>
    <w:rsid w:val="00392FA6"/>
    <w:rsid w:val="003935D5"/>
    <w:rsid w:val="00393934"/>
    <w:rsid w:val="00393BA3"/>
    <w:rsid w:val="00393C1E"/>
    <w:rsid w:val="00394B3A"/>
    <w:rsid w:val="00394CB5"/>
    <w:rsid w:val="0039514C"/>
    <w:rsid w:val="0039547D"/>
    <w:rsid w:val="0039726C"/>
    <w:rsid w:val="00397D6D"/>
    <w:rsid w:val="003A0B00"/>
    <w:rsid w:val="003A0E8D"/>
    <w:rsid w:val="003A3863"/>
    <w:rsid w:val="003A4222"/>
    <w:rsid w:val="003A4BD3"/>
    <w:rsid w:val="003A517E"/>
    <w:rsid w:val="003A5423"/>
    <w:rsid w:val="003A5D91"/>
    <w:rsid w:val="003A65CD"/>
    <w:rsid w:val="003A663D"/>
    <w:rsid w:val="003A6931"/>
    <w:rsid w:val="003A7936"/>
    <w:rsid w:val="003B0352"/>
    <w:rsid w:val="003B08D5"/>
    <w:rsid w:val="003B0919"/>
    <w:rsid w:val="003B12CD"/>
    <w:rsid w:val="003B186D"/>
    <w:rsid w:val="003B1A50"/>
    <w:rsid w:val="003B248B"/>
    <w:rsid w:val="003B274A"/>
    <w:rsid w:val="003B2B62"/>
    <w:rsid w:val="003B336D"/>
    <w:rsid w:val="003B3937"/>
    <w:rsid w:val="003B3DBC"/>
    <w:rsid w:val="003B3FF4"/>
    <w:rsid w:val="003B401A"/>
    <w:rsid w:val="003B49F4"/>
    <w:rsid w:val="003B61AF"/>
    <w:rsid w:val="003C050D"/>
    <w:rsid w:val="003C051D"/>
    <w:rsid w:val="003C10FE"/>
    <w:rsid w:val="003C1B9F"/>
    <w:rsid w:val="003C1EFE"/>
    <w:rsid w:val="003C2035"/>
    <w:rsid w:val="003C2689"/>
    <w:rsid w:val="003C282E"/>
    <w:rsid w:val="003C3474"/>
    <w:rsid w:val="003C38EB"/>
    <w:rsid w:val="003C3D7F"/>
    <w:rsid w:val="003C4A86"/>
    <w:rsid w:val="003C6177"/>
    <w:rsid w:val="003C6C5B"/>
    <w:rsid w:val="003C7CAF"/>
    <w:rsid w:val="003C7F90"/>
    <w:rsid w:val="003D0112"/>
    <w:rsid w:val="003D01B9"/>
    <w:rsid w:val="003D06C0"/>
    <w:rsid w:val="003D1062"/>
    <w:rsid w:val="003D1E08"/>
    <w:rsid w:val="003D1F17"/>
    <w:rsid w:val="003D35D0"/>
    <w:rsid w:val="003D40D2"/>
    <w:rsid w:val="003D4189"/>
    <w:rsid w:val="003D447E"/>
    <w:rsid w:val="003D4596"/>
    <w:rsid w:val="003D5867"/>
    <w:rsid w:val="003D727A"/>
    <w:rsid w:val="003D76A3"/>
    <w:rsid w:val="003D7E5F"/>
    <w:rsid w:val="003E0CEB"/>
    <w:rsid w:val="003E0FD1"/>
    <w:rsid w:val="003E1852"/>
    <w:rsid w:val="003E22CB"/>
    <w:rsid w:val="003E334A"/>
    <w:rsid w:val="003E3358"/>
    <w:rsid w:val="003E36CA"/>
    <w:rsid w:val="003E37ED"/>
    <w:rsid w:val="003E392F"/>
    <w:rsid w:val="003E450C"/>
    <w:rsid w:val="003E5AC3"/>
    <w:rsid w:val="003E6F58"/>
    <w:rsid w:val="003E75EC"/>
    <w:rsid w:val="003E7C46"/>
    <w:rsid w:val="003F0268"/>
    <w:rsid w:val="003F0426"/>
    <w:rsid w:val="003F1B34"/>
    <w:rsid w:val="003F1F98"/>
    <w:rsid w:val="003F2D72"/>
    <w:rsid w:val="003F5AD1"/>
    <w:rsid w:val="003F5B8D"/>
    <w:rsid w:val="003F672B"/>
    <w:rsid w:val="003F750A"/>
    <w:rsid w:val="003F7FA4"/>
    <w:rsid w:val="00400905"/>
    <w:rsid w:val="0040095E"/>
    <w:rsid w:val="004025F0"/>
    <w:rsid w:val="00403CFD"/>
    <w:rsid w:val="00404D32"/>
    <w:rsid w:val="00404D83"/>
    <w:rsid w:val="004077F5"/>
    <w:rsid w:val="00407DD7"/>
    <w:rsid w:val="00407F9F"/>
    <w:rsid w:val="00410EF4"/>
    <w:rsid w:val="0041166B"/>
    <w:rsid w:val="0041192E"/>
    <w:rsid w:val="0041258B"/>
    <w:rsid w:val="00412B3F"/>
    <w:rsid w:val="00412B83"/>
    <w:rsid w:val="00412BE6"/>
    <w:rsid w:val="00412DE0"/>
    <w:rsid w:val="00414352"/>
    <w:rsid w:val="00414CF3"/>
    <w:rsid w:val="0041525F"/>
    <w:rsid w:val="00416140"/>
    <w:rsid w:val="00416668"/>
    <w:rsid w:val="004168C9"/>
    <w:rsid w:val="00416AE2"/>
    <w:rsid w:val="00416B4C"/>
    <w:rsid w:val="00416C1F"/>
    <w:rsid w:val="00416E00"/>
    <w:rsid w:val="00417600"/>
    <w:rsid w:val="00420687"/>
    <w:rsid w:val="004212B9"/>
    <w:rsid w:val="0042141C"/>
    <w:rsid w:val="00421A16"/>
    <w:rsid w:val="004239CE"/>
    <w:rsid w:val="00424D4C"/>
    <w:rsid w:val="00425599"/>
    <w:rsid w:val="0042576C"/>
    <w:rsid w:val="004261AF"/>
    <w:rsid w:val="004270AD"/>
    <w:rsid w:val="004300EC"/>
    <w:rsid w:val="004305BE"/>
    <w:rsid w:val="004306A9"/>
    <w:rsid w:val="0043083D"/>
    <w:rsid w:val="0043148C"/>
    <w:rsid w:val="00431739"/>
    <w:rsid w:val="00431CA6"/>
    <w:rsid w:val="004323C3"/>
    <w:rsid w:val="00433BFB"/>
    <w:rsid w:val="004345FC"/>
    <w:rsid w:val="0043519C"/>
    <w:rsid w:val="00435A45"/>
    <w:rsid w:val="00436447"/>
    <w:rsid w:val="004364BA"/>
    <w:rsid w:val="0043696F"/>
    <w:rsid w:val="00436C96"/>
    <w:rsid w:val="00437CE3"/>
    <w:rsid w:val="004406BA"/>
    <w:rsid w:val="004407D0"/>
    <w:rsid w:val="004409BF"/>
    <w:rsid w:val="00443560"/>
    <w:rsid w:val="004440C3"/>
    <w:rsid w:val="004441FE"/>
    <w:rsid w:val="004447B2"/>
    <w:rsid w:val="004458EA"/>
    <w:rsid w:val="00445F9C"/>
    <w:rsid w:val="0044617E"/>
    <w:rsid w:val="0044750A"/>
    <w:rsid w:val="004502A6"/>
    <w:rsid w:val="004516DB"/>
    <w:rsid w:val="0045171E"/>
    <w:rsid w:val="00452A7E"/>
    <w:rsid w:val="0045302E"/>
    <w:rsid w:val="00454FB7"/>
    <w:rsid w:val="00455482"/>
    <w:rsid w:val="0045718D"/>
    <w:rsid w:val="00460EB2"/>
    <w:rsid w:val="0046159C"/>
    <w:rsid w:val="004633F5"/>
    <w:rsid w:val="00464218"/>
    <w:rsid w:val="00465137"/>
    <w:rsid w:val="00465DAE"/>
    <w:rsid w:val="0046643C"/>
    <w:rsid w:val="0046679E"/>
    <w:rsid w:val="00467191"/>
    <w:rsid w:val="004673A3"/>
    <w:rsid w:val="004714E8"/>
    <w:rsid w:val="00471C89"/>
    <w:rsid w:val="00472915"/>
    <w:rsid w:val="00472958"/>
    <w:rsid w:val="004729F5"/>
    <w:rsid w:val="0047317E"/>
    <w:rsid w:val="00474993"/>
    <w:rsid w:val="004754E5"/>
    <w:rsid w:val="0047565A"/>
    <w:rsid w:val="004768B5"/>
    <w:rsid w:val="00477506"/>
    <w:rsid w:val="0048402A"/>
    <w:rsid w:val="00485D8A"/>
    <w:rsid w:val="00486006"/>
    <w:rsid w:val="00486588"/>
    <w:rsid w:val="0048689E"/>
    <w:rsid w:val="0048715B"/>
    <w:rsid w:val="004907A9"/>
    <w:rsid w:val="00490E86"/>
    <w:rsid w:val="00492AF0"/>
    <w:rsid w:val="00493B19"/>
    <w:rsid w:val="00493BA9"/>
    <w:rsid w:val="00493DDA"/>
    <w:rsid w:val="004944AC"/>
    <w:rsid w:val="00496520"/>
    <w:rsid w:val="0049686B"/>
    <w:rsid w:val="00496BBB"/>
    <w:rsid w:val="00496C1C"/>
    <w:rsid w:val="00497183"/>
    <w:rsid w:val="004972EC"/>
    <w:rsid w:val="004976A4"/>
    <w:rsid w:val="004A11AA"/>
    <w:rsid w:val="004A1540"/>
    <w:rsid w:val="004A246C"/>
    <w:rsid w:val="004A2837"/>
    <w:rsid w:val="004A33B5"/>
    <w:rsid w:val="004A3F40"/>
    <w:rsid w:val="004A49BE"/>
    <w:rsid w:val="004A4B47"/>
    <w:rsid w:val="004A4E25"/>
    <w:rsid w:val="004A583B"/>
    <w:rsid w:val="004A6550"/>
    <w:rsid w:val="004B0393"/>
    <w:rsid w:val="004B07B6"/>
    <w:rsid w:val="004B105B"/>
    <w:rsid w:val="004B3451"/>
    <w:rsid w:val="004B3E3C"/>
    <w:rsid w:val="004B4E4F"/>
    <w:rsid w:val="004B5876"/>
    <w:rsid w:val="004B6197"/>
    <w:rsid w:val="004B68C4"/>
    <w:rsid w:val="004B6AFF"/>
    <w:rsid w:val="004B6B7C"/>
    <w:rsid w:val="004B7941"/>
    <w:rsid w:val="004C0AA9"/>
    <w:rsid w:val="004C13F9"/>
    <w:rsid w:val="004C1EC6"/>
    <w:rsid w:val="004C25F1"/>
    <w:rsid w:val="004C39C8"/>
    <w:rsid w:val="004C72AE"/>
    <w:rsid w:val="004C75A1"/>
    <w:rsid w:val="004C7BCD"/>
    <w:rsid w:val="004C7C2F"/>
    <w:rsid w:val="004C7EB7"/>
    <w:rsid w:val="004D036A"/>
    <w:rsid w:val="004D0A3C"/>
    <w:rsid w:val="004D2149"/>
    <w:rsid w:val="004D23AA"/>
    <w:rsid w:val="004D2B66"/>
    <w:rsid w:val="004D31BD"/>
    <w:rsid w:val="004D31D9"/>
    <w:rsid w:val="004D34D2"/>
    <w:rsid w:val="004D40AF"/>
    <w:rsid w:val="004D424B"/>
    <w:rsid w:val="004D45DA"/>
    <w:rsid w:val="004D5E07"/>
    <w:rsid w:val="004D643C"/>
    <w:rsid w:val="004D733A"/>
    <w:rsid w:val="004E1EB8"/>
    <w:rsid w:val="004E2936"/>
    <w:rsid w:val="004E4309"/>
    <w:rsid w:val="004E4D16"/>
    <w:rsid w:val="004E605E"/>
    <w:rsid w:val="004E6409"/>
    <w:rsid w:val="004E7B63"/>
    <w:rsid w:val="004E7E07"/>
    <w:rsid w:val="004F0083"/>
    <w:rsid w:val="004F1294"/>
    <w:rsid w:val="004F13F9"/>
    <w:rsid w:val="004F1958"/>
    <w:rsid w:val="004F1D30"/>
    <w:rsid w:val="004F277F"/>
    <w:rsid w:val="004F45C9"/>
    <w:rsid w:val="004F5149"/>
    <w:rsid w:val="004F59EB"/>
    <w:rsid w:val="004F5CFA"/>
    <w:rsid w:val="004F7353"/>
    <w:rsid w:val="00500CE0"/>
    <w:rsid w:val="00501304"/>
    <w:rsid w:val="0050192F"/>
    <w:rsid w:val="00502485"/>
    <w:rsid w:val="005026DF"/>
    <w:rsid w:val="005030F1"/>
    <w:rsid w:val="00503C60"/>
    <w:rsid w:val="00507030"/>
    <w:rsid w:val="00507667"/>
    <w:rsid w:val="00507E39"/>
    <w:rsid w:val="005116C5"/>
    <w:rsid w:val="005120AC"/>
    <w:rsid w:val="0051257B"/>
    <w:rsid w:val="00513689"/>
    <w:rsid w:val="005147A6"/>
    <w:rsid w:val="00515A86"/>
    <w:rsid w:val="00516AC3"/>
    <w:rsid w:val="00516BAB"/>
    <w:rsid w:val="00517D95"/>
    <w:rsid w:val="005205FB"/>
    <w:rsid w:val="00520BDB"/>
    <w:rsid w:val="005218A4"/>
    <w:rsid w:val="0052288F"/>
    <w:rsid w:val="00522D44"/>
    <w:rsid w:val="00522FD3"/>
    <w:rsid w:val="00523CE1"/>
    <w:rsid w:val="005251AB"/>
    <w:rsid w:val="005252DF"/>
    <w:rsid w:val="005257B2"/>
    <w:rsid w:val="00526853"/>
    <w:rsid w:val="00527719"/>
    <w:rsid w:val="00530CDD"/>
    <w:rsid w:val="00533222"/>
    <w:rsid w:val="005338F0"/>
    <w:rsid w:val="00533EFB"/>
    <w:rsid w:val="00534FBC"/>
    <w:rsid w:val="00535F87"/>
    <w:rsid w:val="00536CFE"/>
    <w:rsid w:val="005370F3"/>
    <w:rsid w:val="0054119D"/>
    <w:rsid w:val="00541AB3"/>
    <w:rsid w:val="00542C60"/>
    <w:rsid w:val="00543DCA"/>
    <w:rsid w:val="005444E5"/>
    <w:rsid w:val="00544696"/>
    <w:rsid w:val="00550365"/>
    <w:rsid w:val="005504FF"/>
    <w:rsid w:val="00550896"/>
    <w:rsid w:val="0055136B"/>
    <w:rsid w:val="00551670"/>
    <w:rsid w:val="005519A8"/>
    <w:rsid w:val="00553087"/>
    <w:rsid w:val="00553DF7"/>
    <w:rsid w:val="00554868"/>
    <w:rsid w:val="00555C79"/>
    <w:rsid w:val="00556E82"/>
    <w:rsid w:val="005617F3"/>
    <w:rsid w:val="0056209A"/>
    <w:rsid w:val="00563520"/>
    <w:rsid w:val="005638AF"/>
    <w:rsid w:val="00563F75"/>
    <w:rsid w:val="00564BC2"/>
    <w:rsid w:val="0056672C"/>
    <w:rsid w:val="005675A3"/>
    <w:rsid w:val="0057010D"/>
    <w:rsid w:val="005702E6"/>
    <w:rsid w:val="00570A62"/>
    <w:rsid w:val="00570B20"/>
    <w:rsid w:val="00570B82"/>
    <w:rsid w:val="00571571"/>
    <w:rsid w:val="00571D5C"/>
    <w:rsid w:val="005725D7"/>
    <w:rsid w:val="00573DFF"/>
    <w:rsid w:val="005747BE"/>
    <w:rsid w:val="005747C9"/>
    <w:rsid w:val="005768DF"/>
    <w:rsid w:val="005805BF"/>
    <w:rsid w:val="00580E54"/>
    <w:rsid w:val="00582345"/>
    <w:rsid w:val="005835A2"/>
    <w:rsid w:val="00584C6B"/>
    <w:rsid w:val="005872EF"/>
    <w:rsid w:val="00587C68"/>
    <w:rsid w:val="00591607"/>
    <w:rsid w:val="00592C42"/>
    <w:rsid w:val="00592E84"/>
    <w:rsid w:val="005935B2"/>
    <w:rsid w:val="00593822"/>
    <w:rsid w:val="00593EBA"/>
    <w:rsid w:val="005942DE"/>
    <w:rsid w:val="0059469A"/>
    <w:rsid w:val="00595B28"/>
    <w:rsid w:val="005974B2"/>
    <w:rsid w:val="00597A30"/>
    <w:rsid w:val="005A17D6"/>
    <w:rsid w:val="005A34F1"/>
    <w:rsid w:val="005A3BD8"/>
    <w:rsid w:val="005A4522"/>
    <w:rsid w:val="005A590E"/>
    <w:rsid w:val="005A6440"/>
    <w:rsid w:val="005A653D"/>
    <w:rsid w:val="005A6943"/>
    <w:rsid w:val="005A71DC"/>
    <w:rsid w:val="005A786D"/>
    <w:rsid w:val="005A78ED"/>
    <w:rsid w:val="005B03C6"/>
    <w:rsid w:val="005B1AAE"/>
    <w:rsid w:val="005B1B58"/>
    <w:rsid w:val="005B1CB0"/>
    <w:rsid w:val="005B21DF"/>
    <w:rsid w:val="005B35D1"/>
    <w:rsid w:val="005B3739"/>
    <w:rsid w:val="005B3990"/>
    <w:rsid w:val="005B3FCF"/>
    <w:rsid w:val="005B50BA"/>
    <w:rsid w:val="005B521C"/>
    <w:rsid w:val="005B5F9D"/>
    <w:rsid w:val="005B66E9"/>
    <w:rsid w:val="005B6838"/>
    <w:rsid w:val="005B7974"/>
    <w:rsid w:val="005B7A6B"/>
    <w:rsid w:val="005B7AA2"/>
    <w:rsid w:val="005B7B5F"/>
    <w:rsid w:val="005C0259"/>
    <w:rsid w:val="005C088A"/>
    <w:rsid w:val="005C09C9"/>
    <w:rsid w:val="005C188A"/>
    <w:rsid w:val="005C1FF6"/>
    <w:rsid w:val="005C291A"/>
    <w:rsid w:val="005C35E2"/>
    <w:rsid w:val="005C4E05"/>
    <w:rsid w:val="005C5371"/>
    <w:rsid w:val="005C642C"/>
    <w:rsid w:val="005C65CA"/>
    <w:rsid w:val="005C6657"/>
    <w:rsid w:val="005C7267"/>
    <w:rsid w:val="005C7477"/>
    <w:rsid w:val="005C7AD3"/>
    <w:rsid w:val="005D01B2"/>
    <w:rsid w:val="005D0B56"/>
    <w:rsid w:val="005D1208"/>
    <w:rsid w:val="005D1E31"/>
    <w:rsid w:val="005D2DBF"/>
    <w:rsid w:val="005D42DB"/>
    <w:rsid w:val="005D452E"/>
    <w:rsid w:val="005D467B"/>
    <w:rsid w:val="005D49BA"/>
    <w:rsid w:val="005D4A5F"/>
    <w:rsid w:val="005D587C"/>
    <w:rsid w:val="005D61AB"/>
    <w:rsid w:val="005D62E3"/>
    <w:rsid w:val="005D6531"/>
    <w:rsid w:val="005D66DE"/>
    <w:rsid w:val="005D6ABC"/>
    <w:rsid w:val="005D6EF4"/>
    <w:rsid w:val="005E1268"/>
    <w:rsid w:val="005E26C9"/>
    <w:rsid w:val="005E3378"/>
    <w:rsid w:val="005E3CE4"/>
    <w:rsid w:val="005E4594"/>
    <w:rsid w:val="005E4E6E"/>
    <w:rsid w:val="005E53FF"/>
    <w:rsid w:val="005E5CD3"/>
    <w:rsid w:val="005E6E58"/>
    <w:rsid w:val="005E756A"/>
    <w:rsid w:val="005F25B9"/>
    <w:rsid w:val="005F402F"/>
    <w:rsid w:val="005F6EE5"/>
    <w:rsid w:val="0060189F"/>
    <w:rsid w:val="006020F7"/>
    <w:rsid w:val="006021DA"/>
    <w:rsid w:val="006034B7"/>
    <w:rsid w:val="006051B2"/>
    <w:rsid w:val="00606B7A"/>
    <w:rsid w:val="00606C0A"/>
    <w:rsid w:val="0060706C"/>
    <w:rsid w:val="00607127"/>
    <w:rsid w:val="00607ADA"/>
    <w:rsid w:val="00610BDB"/>
    <w:rsid w:val="00610D81"/>
    <w:rsid w:val="00612881"/>
    <w:rsid w:val="00612DC3"/>
    <w:rsid w:val="006130E9"/>
    <w:rsid w:val="0061424D"/>
    <w:rsid w:val="00614442"/>
    <w:rsid w:val="00614478"/>
    <w:rsid w:val="0061478A"/>
    <w:rsid w:val="00615250"/>
    <w:rsid w:val="0061559E"/>
    <w:rsid w:val="006176CE"/>
    <w:rsid w:val="00620015"/>
    <w:rsid w:val="00621B20"/>
    <w:rsid w:val="00621C05"/>
    <w:rsid w:val="00622B07"/>
    <w:rsid w:val="00623379"/>
    <w:rsid w:val="00623A82"/>
    <w:rsid w:val="00623F8F"/>
    <w:rsid w:val="00624079"/>
    <w:rsid w:val="006249C0"/>
    <w:rsid w:val="00624E7F"/>
    <w:rsid w:val="006255AB"/>
    <w:rsid w:val="006260EC"/>
    <w:rsid w:val="006272A4"/>
    <w:rsid w:val="006273F9"/>
    <w:rsid w:val="00630755"/>
    <w:rsid w:val="00630B10"/>
    <w:rsid w:val="00631115"/>
    <w:rsid w:val="00631A9A"/>
    <w:rsid w:val="00631AC7"/>
    <w:rsid w:val="0063365E"/>
    <w:rsid w:val="00633ADC"/>
    <w:rsid w:val="00635F60"/>
    <w:rsid w:val="006369E8"/>
    <w:rsid w:val="006378F7"/>
    <w:rsid w:val="00641203"/>
    <w:rsid w:val="006419BE"/>
    <w:rsid w:val="00643216"/>
    <w:rsid w:val="006435DB"/>
    <w:rsid w:val="00644763"/>
    <w:rsid w:val="00645072"/>
    <w:rsid w:val="00646393"/>
    <w:rsid w:val="006463A1"/>
    <w:rsid w:val="00647854"/>
    <w:rsid w:val="00651850"/>
    <w:rsid w:val="00651EAF"/>
    <w:rsid w:val="00652C0C"/>
    <w:rsid w:val="006534EB"/>
    <w:rsid w:val="00653C9A"/>
    <w:rsid w:val="00653E67"/>
    <w:rsid w:val="00654175"/>
    <w:rsid w:val="0065448D"/>
    <w:rsid w:val="0065476E"/>
    <w:rsid w:val="00654885"/>
    <w:rsid w:val="00655F52"/>
    <w:rsid w:val="006562D2"/>
    <w:rsid w:val="006567D6"/>
    <w:rsid w:val="00656DC2"/>
    <w:rsid w:val="00657B6F"/>
    <w:rsid w:val="00660BE9"/>
    <w:rsid w:val="0066184C"/>
    <w:rsid w:val="00661D59"/>
    <w:rsid w:val="0066256C"/>
    <w:rsid w:val="00662A54"/>
    <w:rsid w:val="0066304E"/>
    <w:rsid w:val="006636FD"/>
    <w:rsid w:val="0066453B"/>
    <w:rsid w:val="00664F8A"/>
    <w:rsid w:val="006656CA"/>
    <w:rsid w:val="00666D41"/>
    <w:rsid w:val="006724EB"/>
    <w:rsid w:val="00673779"/>
    <w:rsid w:val="006742E0"/>
    <w:rsid w:val="00676434"/>
    <w:rsid w:val="00676605"/>
    <w:rsid w:val="00676D1A"/>
    <w:rsid w:val="00677774"/>
    <w:rsid w:val="006839E7"/>
    <w:rsid w:val="006857D7"/>
    <w:rsid w:val="00685C89"/>
    <w:rsid w:val="006905C3"/>
    <w:rsid w:val="00690E55"/>
    <w:rsid w:val="00692DCF"/>
    <w:rsid w:val="00693D8A"/>
    <w:rsid w:val="00694463"/>
    <w:rsid w:val="00694F35"/>
    <w:rsid w:val="00695CD6"/>
    <w:rsid w:val="006A183A"/>
    <w:rsid w:val="006A26F8"/>
    <w:rsid w:val="006A2CE6"/>
    <w:rsid w:val="006A4ABF"/>
    <w:rsid w:val="006A5B2C"/>
    <w:rsid w:val="006A6299"/>
    <w:rsid w:val="006A642E"/>
    <w:rsid w:val="006A653A"/>
    <w:rsid w:val="006A6EAD"/>
    <w:rsid w:val="006A7E6B"/>
    <w:rsid w:val="006B0645"/>
    <w:rsid w:val="006B073B"/>
    <w:rsid w:val="006B08C8"/>
    <w:rsid w:val="006B0B3B"/>
    <w:rsid w:val="006B10EE"/>
    <w:rsid w:val="006B1552"/>
    <w:rsid w:val="006B2E59"/>
    <w:rsid w:val="006B303F"/>
    <w:rsid w:val="006B31A2"/>
    <w:rsid w:val="006B424F"/>
    <w:rsid w:val="006B44A3"/>
    <w:rsid w:val="006B468B"/>
    <w:rsid w:val="006B684B"/>
    <w:rsid w:val="006B6982"/>
    <w:rsid w:val="006B6E7D"/>
    <w:rsid w:val="006B70FC"/>
    <w:rsid w:val="006C0B73"/>
    <w:rsid w:val="006C0FCE"/>
    <w:rsid w:val="006C1448"/>
    <w:rsid w:val="006C20EE"/>
    <w:rsid w:val="006C5224"/>
    <w:rsid w:val="006C603B"/>
    <w:rsid w:val="006C628B"/>
    <w:rsid w:val="006C62B8"/>
    <w:rsid w:val="006C64E9"/>
    <w:rsid w:val="006C68E9"/>
    <w:rsid w:val="006C6B6C"/>
    <w:rsid w:val="006C7087"/>
    <w:rsid w:val="006C719D"/>
    <w:rsid w:val="006C78D1"/>
    <w:rsid w:val="006C79E3"/>
    <w:rsid w:val="006D197F"/>
    <w:rsid w:val="006D21F6"/>
    <w:rsid w:val="006D285A"/>
    <w:rsid w:val="006D3249"/>
    <w:rsid w:val="006D3417"/>
    <w:rsid w:val="006D381F"/>
    <w:rsid w:val="006D523E"/>
    <w:rsid w:val="006D5E45"/>
    <w:rsid w:val="006D7A29"/>
    <w:rsid w:val="006E05E4"/>
    <w:rsid w:val="006E12C2"/>
    <w:rsid w:val="006E2300"/>
    <w:rsid w:val="006E3855"/>
    <w:rsid w:val="006E4191"/>
    <w:rsid w:val="006E4316"/>
    <w:rsid w:val="006E4957"/>
    <w:rsid w:val="006E4D3A"/>
    <w:rsid w:val="006E5B32"/>
    <w:rsid w:val="006E5CDD"/>
    <w:rsid w:val="006E6075"/>
    <w:rsid w:val="006E61D2"/>
    <w:rsid w:val="006E78C9"/>
    <w:rsid w:val="006F0AF8"/>
    <w:rsid w:val="006F0DE2"/>
    <w:rsid w:val="006F1F62"/>
    <w:rsid w:val="006F37F2"/>
    <w:rsid w:val="006F3E69"/>
    <w:rsid w:val="006F65BD"/>
    <w:rsid w:val="006F6E6D"/>
    <w:rsid w:val="006F7155"/>
    <w:rsid w:val="006F796C"/>
    <w:rsid w:val="006F7D1D"/>
    <w:rsid w:val="00700559"/>
    <w:rsid w:val="00701C4A"/>
    <w:rsid w:val="0070331C"/>
    <w:rsid w:val="00704607"/>
    <w:rsid w:val="007057DF"/>
    <w:rsid w:val="007061AF"/>
    <w:rsid w:val="00707218"/>
    <w:rsid w:val="0071086C"/>
    <w:rsid w:val="00710C32"/>
    <w:rsid w:val="00710D8C"/>
    <w:rsid w:val="007111D4"/>
    <w:rsid w:val="00712E1C"/>
    <w:rsid w:val="007133CF"/>
    <w:rsid w:val="0071421E"/>
    <w:rsid w:val="007143F7"/>
    <w:rsid w:val="0071459B"/>
    <w:rsid w:val="00714D3B"/>
    <w:rsid w:val="00715235"/>
    <w:rsid w:val="00717596"/>
    <w:rsid w:val="0072033C"/>
    <w:rsid w:val="00720DB1"/>
    <w:rsid w:val="00723D42"/>
    <w:rsid w:val="00724931"/>
    <w:rsid w:val="00725312"/>
    <w:rsid w:val="00725A8C"/>
    <w:rsid w:val="007267C5"/>
    <w:rsid w:val="0072689B"/>
    <w:rsid w:val="00726CE7"/>
    <w:rsid w:val="007275C9"/>
    <w:rsid w:val="00727FD3"/>
    <w:rsid w:val="00731378"/>
    <w:rsid w:val="00733432"/>
    <w:rsid w:val="00733594"/>
    <w:rsid w:val="00734876"/>
    <w:rsid w:val="007352EA"/>
    <w:rsid w:val="007354F7"/>
    <w:rsid w:val="00737676"/>
    <w:rsid w:val="00737C1F"/>
    <w:rsid w:val="00740856"/>
    <w:rsid w:val="00740D30"/>
    <w:rsid w:val="00741203"/>
    <w:rsid w:val="00741FED"/>
    <w:rsid w:val="007422FC"/>
    <w:rsid w:val="00743169"/>
    <w:rsid w:val="00743A30"/>
    <w:rsid w:val="00743C76"/>
    <w:rsid w:val="00743D16"/>
    <w:rsid w:val="0074459D"/>
    <w:rsid w:val="00746148"/>
    <w:rsid w:val="007461E7"/>
    <w:rsid w:val="00746272"/>
    <w:rsid w:val="0075014C"/>
    <w:rsid w:val="00750E1E"/>
    <w:rsid w:val="00751A46"/>
    <w:rsid w:val="00751DCD"/>
    <w:rsid w:val="00754045"/>
    <w:rsid w:val="007541FC"/>
    <w:rsid w:val="007544E3"/>
    <w:rsid w:val="007546BD"/>
    <w:rsid w:val="007560D9"/>
    <w:rsid w:val="007566D4"/>
    <w:rsid w:val="00756E72"/>
    <w:rsid w:val="00756FA5"/>
    <w:rsid w:val="00757093"/>
    <w:rsid w:val="00757F36"/>
    <w:rsid w:val="007606A4"/>
    <w:rsid w:val="0076093F"/>
    <w:rsid w:val="0076122A"/>
    <w:rsid w:val="007637E3"/>
    <w:rsid w:val="00763EFA"/>
    <w:rsid w:val="00765839"/>
    <w:rsid w:val="0076587B"/>
    <w:rsid w:val="007665B8"/>
    <w:rsid w:val="00766684"/>
    <w:rsid w:val="0076688F"/>
    <w:rsid w:val="00766C42"/>
    <w:rsid w:val="00766F11"/>
    <w:rsid w:val="00767B38"/>
    <w:rsid w:val="007702B0"/>
    <w:rsid w:val="0077081C"/>
    <w:rsid w:val="007711A2"/>
    <w:rsid w:val="0077146E"/>
    <w:rsid w:val="0077241E"/>
    <w:rsid w:val="0077304A"/>
    <w:rsid w:val="007731FF"/>
    <w:rsid w:val="00773BE4"/>
    <w:rsid w:val="007740E9"/>
    <w:rsid w:val="007743B1"/>
    <w:rsid w:val="00774D96"/>
    <w:rsid w:val="00775ACF"/>
    <w:rsid w:val="00775CCE"/>
    <w:rsid w:val="00775DB7"/>
    <w:rsid w:val="00776A91"/>
    <w:rsid w:val="00777244"/>
    <w:rsid w:val="00777A80"/>
    <w:rsid w:val="0078045C"/>
    <w:rsid w:val="00780C95"/>
    <w:rsid w:val="0078195C"/>
    <w:rsid w:val="00781BC9"/>
    <w:rsid w:val="0078331F"/>
    <w:rsid w:val="00785489"/>
    <w:rsid w:val="00785625"/>
    <w:rsid w:val="00785932"/>
    <w:rsid w:val="00786B4C"/>
    <w:rsid w:val="00790D2B"/>
    <w:rsid w:val="00790D6E"/>
    <w:rsid w:val="00790D94"/>
    <w:rsid w:val="007916A0"/>
    <w:rsid w:val="00792EAA"/>
    <w:rsid w:val="007930F4"/>
    <w:rsid w:val="0079418E"/>
    <w:rsid w:val="0079490C"/>
    <w:rsid w:val="007955A0"/>
    <w:rsid w:val="00796387"/>
    <w:rsid w:val="007A1281"/>
    <w:rsid w:val="007A14DC"/>
    <w:rsid w:val="007A1E79"/>
    <w:rsid w:val="007A22E2"/>
    <w:rsid w:val="007A26B2"/>
    <w:rsid w:val="007A3712"/>
    <w:rsid w:val="007A37E0"/>
    <w:rsid w:val="007A3AA3"/>
    <w:rsid w:val="007A4212"/>
    <w:rsid w:val="007B0530"/>
    <w:rsid w:val="007B0855"/>
    <w:rsid w:val="007B08DE"/>
    <w:rsid w:val="007B1570"/>
    <w:rsid w:val="007B1A2C"/>
    <w:rsid w:val="007B258F"/>
    <w:rsid w:val="007B34E1"/>
    <w:rsid w:val="007B3512"/>
    <w:rsid w:val="007B36BE"/>
    <w:rsid w:val="007B39B0"/>
    <w:rsid w:val="007B3A46"/>
    <w:rsid w:val="007B3BEF"/>
    <w:rsid w:val="007B3F87"/>
    <w:rsid w:val="007B4895"/>
    <w:rsid w:val="007B53AE"/>
    <w:rsid w:val="007B55AF"/>
    <w:rsid w:val="007B5789"/>
    <w:rsid w:val="007B57E9"/>
    <w:rsid w:val="007B72F9"/>
    <w:rsid w:val="007B766D"/>
    <w:rsid w:val="007C00FF"/>
    <w:rsid w:val="007C0374"/>
    <w:rsid w:val="007C0798"/>
    <w:rsid w:val="007C15C0"/>
    <w:rsid w:val="007C1787"/>
    <w:rsid w:val="007C3844"/>
    <w:rsid w:val="007C4F4E"/>
    <w:rsid w:val="007C57A5"/>
    <w:rsid w:val="007C64B8"/>
    <w:rsid w:val="007C732D"/>
    <w:rsid w:val="007C76B3"/>
    <w:rsid w:val="007D0292"/>
    <w:rsid w:val="007D2283"/>
    <w:rsid w:val="007D2CC6"/>
    <w:rsid w:val="007D2D24"/>
    <w:rsid w:val="007D52D2"/>
    <w:rsid w:val="007D5788"/>
    <w:rsid w:val="007D5796"/>
    <w:rsid w:val="007E1185"/>
    <w:rsid w:val="007E13A9"/>
    <w:rsid w:val="007E18E8"/>
    <w:rsid w:val="007E25B0"/>
    <w:rsid w:val="007E35E2"/>
    <w:rsid w:val="007E4CF6"/>
    <w:rsid w:val="007E4E3B"/>
    <w:rsid w:val="007E5323"/>
    <w:rsid w:val="007E5E2D"/>
    <w:rsid w:val="007E5EAD"/>
    <w:rsid w:val="007E5F5B"/>
    <w:rsid w:val="007E7CC2"/>
    <w:rsid w:val="007E7E0B"/>
    <w:rsid w:val="007F04D8"/>
    <w:rsid w:val="007F0566"/>
    <w:rsid w:val="007F0B3C"/>
    <w:rsid w:val="007F0BA9"/>
    <w:rsid w:val="007F1FCD"/>
    <w:rsid w:val="007F26B9"/>
    <w:rsid w:val="007F384A"/>
    <w:rsid w:val="007F3DF1"/>
    <w:rsid w:val="007F5091"/>
    <w:rsid w:val="007F74A8"/>
    <w:rsid w:val="007F7CAB"/>
    <w:rsid w:val="0080075F"/>
    <w:rsid w:val="00801623"/>
    <w:rsid w:val="00801854"/>
    <w:rsid w:val="00801D72"/>
    <w:rsid w:val="00801DCF"/>
    <w:rsid w:val="008021D3"/>
    <w:rsid w:val="008022A2"/>
    <w:rsid w:val="008028B8"/>
    <w:rsid w:val="00802AD3"/>
    <w:rsid w:val="008039FD"/>
    <w:rsid w:val="00803E26"/>
    <w:rsid w:val="00805A4A"/>
    <w:rsid w:val="00805D62"/>
    <w:rsid w:val="00806818"/>
    <w:rsid w:val="008107BC"/>
    <w:rsid w:val="00812055"/>
    <w:rsid w:val="00812A56"/>
    <w:rsid w:val="00813039"/>
    <w:rsid w:val="00813774"/>
    <w:rsid w:val="00813AE8"/>
    <w:rsid w:val="0081433B"/>
    <w:rsid w:val="00815C32"/>
    <w:rsid w:val="00816881"/>
    <w:rsid w:val="008173D9"/>
    <w:rsid w:val="00817A1A"/>
    <w:rsid w:val="00817E9A"/>
    <w:rsid w:val="008200FC"/>
    <w:rsid w:val="00820C9E"/>
    <w:rsid w:val="00821F21"/>
    <w:rsid w:val="00823F89"/>
    <w:rsid w:val="00824313"/>
    <w:rsid w:val="00824EDF"/>
    <w:rsid w:val="00825079"/>
    <w:rsid w:val="00825F7F"/>
    <w:rsid w:val="008270CC"/>
    <w:rsid w:val="008274DE"/>
    <w:rsid w:val="0082779E"/>
    <w:rsid w:val="00827A19"/>
    <w:rsid w:val="0083087A"/>
    <w:rsid w:val="00830D9E"/>
    <w:rsid w:val="00831F0D"/>
    <w:rsid w:val="0083315A"/>
    <w:rsid w:val="00833278"/>
    <w:rsid w:val="00834311"/>
    <w:rsid w:val="008368C1"/>
    <w:rsid w:val="00836969"/>
    <w:rsid w:val="008371FC"/>
    <w:rsid w:val="00837312"/>
    <w:rsid w:val="0084013A"/>
    <w:rsid w:val="00840157"/>
    <w:rsid w:val="0084032B"/>
    <w:rsid w:val="0084042D"/>
    <w:rsid w:val="00840799"/>
    <w:rsid w:val="008407CA"/>
    <w:rsid w:val="00842062"/>
    <w:rsid w:val="00842734"/>
    <w:rsid w:val="0084280D"/>
    <w:rsid w:val="00842BAB"/>
    <w:rsid w:val="008432E9"/>
    <w:rsid w:val="0084504B"/>
    <w:rsid w:val="008457AA"/>
    <w:rsid w:val="00845A4E"/>
    <w:rsid w:val="00845FF8"/>
    <w:rsid w:val="008462EA"/>
    <w:rsid w:val="00846709"/>
    <w:rsid w:val="00846D28"/>
    <w:rsid w:val="008474C9"/>
    <w:rsid w:val="00847FDF"/>
    <w:rsid w:val="008502D1"/>
    <w:rsid w:val="00850E8D"/>
    <w:rsid w:val="0085116A"/>
    <w:rsid w:val="00853855"/>
    <w:rsid w:val="00855314"/>
    <w:rsid w:val="00856333"/>
    <w:rsid w:val="0085653C"/>
    <w:rsid w:val="008567AD"/>
    <w:rsid w:val="008576D1"/>
    <w:rsid w:val="00857FD5"/>
    <w:rsid w:val="008616DF"/>
    <w:rsid w:val="00861BC5"/>
    <w:rsid w:val="0086355A"/>
    <w:rsid w:val="00863644"/>
    <w:rsid w:val="008638AB"/>
    <w:rsid w:val="00865229"/>
    <w:rsid w:val="0086541A"/>
    <w:rsid w:val="00865801"/>
    <w:rsid w:val="00865D82"/>
    <w:rsid w:val="00866383"/>
    <w:rsid w:val="00867319"/>
    <w:rsid w:val="00867BD2"/>
    <w:rsid w:val="00867D1C"/>
    <w:rsid w:val="00867D6D"/>
    <w:rsid w:val="00870230"/>
    <w:rsid w:val="008710F3"/>
    <w:rsid w:val="008712B2"/>
    <w:rsid w:val="00871DE3"/>
    <w:rsid w:val="00872264"/>
    <w:rsid w:val="0087350A"/>
    <w:rsid w:val="00873562"/>
    <w:rsid w:val="00875B5E"/>
    <w:rsid w:val="00881594"/>
    <w:rsid w:val="00881716"/>
    <w:rsid w:val="00882A7B"/>
    <w:rsid w:val="00883914"/>
    <w:rsid w:val="00883EEC"/>
    <w:rsid w:val="00884BF5"/>
    <w:rsid w:val="00884FBB"/>
    <w:rsid w:val="008865D9"/>
    <w:rsid w:val="00886BC6"/>
    <w:rsid w:val="00886FD4"/>
    <w:rsid w:val="008874BA"/>
    <w:rsid w:val="00887503"/>
    <w:rsid w:val="00887B2E"/>
    <w:rsid w:val="0089196C"/>
    <w:rsid w:val="00891B7F"/>
    <w:rsid w:val="00893933"/>
    <w:rsid w:val="00893C2F"/>
    <w:rsid w:val="00893FA7"/>
    <w:rsid w:val="00894091"/>
    <w:rsid w:val="008947F9"/>
    <w:rsid w:val="00894C3D"/>
    <w:rsid w:val="00894E03"/>
    <w:rsid w:val="008952DA"/>
    <w:rsid w:val="00895F60"/>
    <w:rsid w:val="00897496"/>
    <w:rsid w:val="00897936"/>
    <w:rsid w:val="008A01F4"/>
    <w:rsid w:val="008A0207"/>
    <w:rsid w:val="008A02B3"/>
    <w:rsid w:val="008A0D89"/>
    <w:rsid w:val="008A1296"/>
    <w:rsid w:val="008A2A84"/>
    <w:rsid w:val="008A30EE"/>
    <w:rsid w:val="008A35D7"/>
    <w:rsid w:val="008A3805"/>
    <w:rsid w:val="008A434A"/>
    <w:rsid w:val="008A4C83"/>
    <w:rsid w:val="008A75CD"/>
    <w:rsid w:val="008A7CF2"/>
    <w:rsid w:val="008B0649"/>
    <w:rsid w:val="008B0F8E"/>
    <w:rsid w:val="008B17B8"/>
    <w:rsid w:val="008B1DA7"/>
    <w:rsid w:val="008B201F"/>
    <w:rsid w:val="008B2EFE"/>
    <w:rsid w:val="008B39EF"/>
    <w:rsid w:val="008B5A56"/>
    <w:rsid w:val="008B6553"/>
    <w:rsid w:val="008B6B3F"/>
    <w:rsid w:val="008B7838"/>
    <w:rsid w:val="008B7A64"/>
    <w:rsid w:val="008B7DAA"/>
    <w:rsid w:val="008C00F3"/>
    <w:rsid w:val="008C078B"/>
    <w:rsid w:val="008C07CC"/>
    <w:rsid w:val="008C0FEC"/>
    <w:rsid w:val="008C1734"/>
    <w:rsid w:val="008C1780"/>
    <w:rsid w:val="008C325B"/>
    <w:rsid w:val="008C3DCB"/>
    <w:rsid w:val="008C43AD"/>
    <w:rsid w:val="008C6888"/>
    <w:rsid w:val="008C7E18"/>
    <w:rsid w:val="008C7E61"/>
    <w:rsid w:val="008C7FAE"/>
    <w:rsid w:val="008D0ABA"/>
    <w:rsid w:val="008D16D8"/>
    <w:rsid w:val="008D34A8"/>
    <w:rsid w:val="008D3DF1"/>
    <w:rsid w:val="008D660F"/>
    <w:rsid w:val="008D71FF"/>
    <w:rsid w:val="008E0108"/>
    <w:rsid w:val="008E0768"/>
    <w:rsid w:val="008E1CB1"/>
    <w:rsid w:val="008E321C"/>
    <w:rsid w:val="008E3331"/>
    <w:rsid w:val="008E3A6C"/>
    <w:rsid w:val="008E3C7C"/>
    <w:rsid w:val="008E4032"/>
    <w:rsid w:val="008E47D5"/>
    <w:rsid w:val="008E49E5"/>
    <w:rsid w:val="008E50AF"/>
    <w:rsid w:val="008E57DE"/>
    <w:rsid w:val="008E583E"/>
    <w:rsid w:val="008E5972"/>
    <w:rsid w:val="008E6022"/>
    <w:rsid w:val="008E6C07"/>
    <w:rsid w:val="008E7746"/>
    <w:rsid w:val="008F0157"/>
    <w:rsid w:val="008F0CD9"/>
    <w:rsid w:val="008F1AC5"/>
    <w:rsid w:val="008F1B27"/>
    <w:rsid w:val="008F1F7A"/>
    <w:rsid w:val="008F271A"/>
    <w:rsid w:val="008F2738"/>
    <w:rsid w:val="008F27A8"/>
    <w:rsid w:val="008F2C75"/>
    <w:rsid w:val="008F302D"/>
    <w:rsid w:val="008F39CA"/>
    <w:rsid w:val="008F6D1E"/>
    <w:rsid w:val="008F6DB7"/>
    <w:rsid w:val="00900493"/>
    <w:rsid w:val="0090173C"/>
    <w:rsid w:val="00904097"/>
    <w:rsid w:val="00904AC2"/>
    <w:rsid w:val="00906B09"/>
    <w:rsid w:val="00907229"/>
    <w:rsid w:val="009077C9"/>
    <w:rsid w:val="009100F3"/>
    <w:rsid w:val="009105E7"/>
    <w:rsid w:val="009117CF"/>
    <w:rsid w:val="00912AAB"/>
    <w:rsid w:val="00913DE1"/>
    <w:rsid w:val="0091661A"/>
    <w:rsid w:val="009179A5"/>
    <w:rsid w:val="00917B40"/>
    <w:rsid w:val="00920078"/>
    <w:rsid w:val="00920DD2"/>
    <w:rsid w:val="00920F8E"/>
    <w:rsid w:val="00921C9A"/>
    <w:rsid w:val="009228BC"/>
    <w:rsid w:val="00922C8D"/>
    <w:rsid w:val="00924562"/>
    <w:rsid w:val="00924C45"/>
    <w:rsid w:val="00924DB9"/>
    <w:rsid w:val="00926B00"/>
    <w:rsid w:val="00926BA2"/>
    <w:rsid w:val="00926C02"/>
    <w:rsid w:val="009303A8"/>
    <w:rsid w:val="00930BC7"/>
    <w:rsid w:val="00930FE5"/>
    <w:rsid w:val="00931EED"/>
    <w:rsid w:val="009325CB"/>
    <w:rsid w:val="00934052"/>
    <w:rsid w:val="009342AF"/>
    <w:rsid w:val="009344DF"/>
    <w:rsid w:val="00934CE7"/>
    <w:rsid w:val="00935CD1"/>
    <w:rsid w:val="00935D55"/>
    <w:rsid w:val="0093607B"/>
    <w:rsid w:val="00941257"/>
    <w:rsid w:val="009412DA"/>
    <w:rsid w:val="00941924"/>
    <w:rsid w:val="00942BA2"/>
    <w:rsid w:val="00942F93"/>
    <w:rsid w:val="00943E5E"/>
    <w:rsid w:val="009451CA"/>
    <w:rsid w:val="00946C46"/>
    <w:rsid w:val="00947461"/>
    <w:rsid w:val="009511E5"/>
    <w:rsid w:val="00951261"/>
    <w:rsid w:val="009517CE"/>
    <w:rsid w:val="00952503"/>
    <w:rsid w:val="0095477F"/>
    <w:rsid w:val="00957827"/>
    <w:rsid w:val="00961F0C"/>
    <w:rsid w:val="009624DC"/>
    <w:rsid w:val="00962A01"/>
    <w:rsid w:val="00963B2A"/>
    <w:rsid w:val="00963C43"/>
    <w:rsid w:val="00964A02"/>
    <w:rsid w:val="00966898"/>
    <w:rsid w:val="00966CAB"/>
    <w:rsid w:val="0097047F"/>
    <w:rsid w:val="00970660"/>
    <w:rsid w:val="00970DED"/>
    <w:rsid w:val="00971ACA"/>
    <w:rsid w:val="0097251D"/>
    <w:rsid w:val="00973901"/>
    <w:rsid w:val="00974D7C"/>
    <w:rsid w:val="009760D5"/>
    <w:rsid w:val="00976907"/>
    <w:rsid w:val="00976B65"/>
    <w:rsid w:val="00977A24"/>
    <w:rsid w:val="00977F6A"/>
    <w:rsid w:val="009807FB"/>
    <w:rsid w:val="00981AAA"/>
    <w:rsid w:val="00981E51"/>
    <w:rsid w:val="009826FC"/>
    <w:rsid w:val="00982713"/>
    <w:rsid w:val="0098326A"/>
    <w:rsid w:val="009832E0"/>
    <w:rsid w:val="00983951"/>
    <w:rsid w:val="00983F3D"/>
    <w:rsid w:val="00984121"/>
    <w:rsid w:val="00984A22"/>
    <w:rsid w:val="009865B6"/>
    <w:rsid w:val="00990D9F"/>
    <w:rsid w:val="00990E20"/>
    <w:rsid w:val="00991F61"/>
    <w:rsid w:val="00992824"/>
    <w:rsid w:val="00992C72"/>
    <w:rsid w:val="00992D3A"/>
    <w:rsid w:val="00992E10"/>
    <w:rsid w:val="009948E5"/>
    <w:rsid w:val="009958B2"/>
    <w:rsid w:val="00995A2A"/>
    <w:rsid w:val="00997507"/>
    <w:rsid w:val="009A1B09"/>
    <w:rsid w:val="009A2A20"/>
    <w:rsid w:val="009A2B30"/>
    <w:rsid w:val="009A3B3B"/>
    <w:rsid w:val="009A3FDE"/>
    <w:rsid w:val="009A4DC7"/>
    <w:rsid w:val="009A5288"/>
    <w:rsid w:val="009A5897"/>
    <w:rsid w:val="009A6D77"/>
    <w:rsid w:val="009B1FCD"/>
    <w:rsid w:val="009B26F2"/>
    <w:rsid w:val="009B2766"/>
    <w:rsid w:val="009B2B48"/>
    <w:rsid w:val="009B5200"/>
    <w:rsid w:val="009B5720"/>
    <w:rsid w:val="009B677C"/>
    <w:rsid w:val="009B6B62"/>
    <w:rsid w:val="009B76F5"/>
    <w:rsid w:val="009B7770"/>
    <w:rsid w:val="009C1C43"/>
    <w:rsid w:val="009C1D4A"/>
    <w:rsid w:val="009C1F93"/>
    <w:rsid w:val="009C318A"/>
    <w:rsid w:val="009C3239"/>
    <w:rsid w:val="009C3294"/>
    <w:rsid w:val="009C3F0F"/>
    <w:rsid w:val="009C4F52"/>
    <w:rsid w:val="009C55A3"/>
    <w:rsid w:val="009C636C"/>
    <w:rsid w:val="009C6DAB"/>
    <w:rsid w:val="009C6E83"/>
    <w:rsid w:val="009C7217"/>
    <w:rsid w:val="009C7403"/>
    <w:rsid w:val="009C7573"/>
    <w:rsid w:val="009C7830"/>
    <w:rsid w:val="009C78EB"/>
    <w:rsid w:val="009D139A"/>
    <w:rsid w:val="009D1734"/>
    <w:rsid w:val="009D1996"/>
    <w:rsid w:val="009D2B04"/>
    <w:rsid w:val="009D3DCD"/>
    <w:rsid w:val="009D45D3"/>
    <w:rsid w:val="009D471D"/>
    <w:rsid w:val="009D49F2"/>
    <w:rsid w:val="009D5B59"/>
    <w:rsid w:val="009D5DCB"/>
    <w:rsid w:val="009D67BB"/>
    <w:rsid w:val="009D7276"/>
    <w:rsid w:val="009D78B4"/>
    <w:rsid w:val="009D7CC4"/>
    <w:rsid w:val="009D7FE8"/>
    <w:rsid w:val="009E2015"/>
    <w:rsid w:val="009E2C8C"/>
    <w:rsid w:val="009E2CF4"/>
    <w:rsid w:val="009E35A8"/>
    <w:rsid w:val="009E4001"/>
    <w:rsid w:val="009E505B"/>
    <w:rsid w:val="009E5B3C"/>
    <w:rsid w:val="009E5CFA"/>
    <w:rsid w:val="009F0057"/>
    <w:rsid w:val="009F011F"/>
    <w:rsid w:val="009F307D"/>
    <w:rsid w:val="009F37FE"/>
    <w:rsid w:val="009F4F08"/>
    <w:rsid w:val="009F530E"/>
    <w:rsid w:val="009F58C5"/>
    <w:rsid w:val="009F5CDD"/>
    <w:rsid w:val="009F711F"/>
    <w:rsid w:val="009F7550"/>
    <w:rsid w:val="00A006A7"/>
    <w:rsid w:val="00A010E7"/>
    <w:rsid w:val="00A0243A"/>
    <w:rsid w:val="00A0391E"/>
    <w:rsid w:val="00A03C1A"/>
    <w:rsid w:val="00A0596B"/>
    <w:rsid w:val="00A0679C"/>
    <w:rsid w:val="00A07FA3"/>
    <w:rsid w:val="00A10038"/>
    <w:rsid w:val="00A100A7"/>
    <w:rsid w:val="00A103D2"/>
    <w:rsid w:val="00A108EC"/>
    <w:rsid w:val="00A1322F"/>
    <w:rsid w:val="00A132F9"/>
    <w:rsid w:val="00A141DF"/>
    <w:rsid w:val="00A1435C"/>
    <w:rsid w:val="00A15AF1"/>
    <w:rsid w:val="00A15CFE"/>
    <w:rsid w:val="00A1629F"/>
    <w:rsid w:val="00A177C4"/>
    <w:rsid w:val="00A178AD"/>
    <w:rsid w:val="00A17F3B"/>
    <w:rsid w:val="00A2097E"/>
    <w:rsid w:val="00A23047"/>
    <w:rsid w:val="00A23116"/>
    <w:rsid w:val="00A23EC0"/>
    <w:rsid w:val="00A245A3"/>
    <w:rsid w:val="00A249C5"/>
    <w:rsid w:val="00A25716"/>
    <w:rsid w:val="00A25AE0"/>
    <w:rsid w:val="00A25C85"/>
    <w:rsid w:val="00A2718F"/>
    <w:rsid w:val="00A27637"/>
    <w:rsid w:val="00A30796"/>
    <w:rsid w:val="00A30CF8"/>
    <w:rsid w:val="00A30F77"/>
    <w:rsid w:val="00A31A53"/>
    <w:rsid w:val="00A32E6E"/>
    <w:rsid w:val="00A335AC"/>
    <w:rsid w:val="00A3389E"/>
    <w:rsid w:val="00A33A4B"/>
    <w:rsid w:val="00A34064"/>
    <w:rsid w:val="00A343AC"/>
    <w:rsid w:val="00A400EF"/>
    <w:rsid w:val="00A426D9"/>
    <w:rsid w:val="00A43D6C"/>
    <w:rsid w:val="00A4462C"/>
    <w:rsid w:val="00A45300"/>
    <w:rsid w:val="00A4551D"/>
    <w:rsid w:val="00A46876"/>
    <w:rsid w:val="00A46A04"/>
    <w:rsid w:val="00A46FA2"/>
    <w:rsid w:val="00A47A25"/>
    <w:rsid w:val="00A47CF5"/>
    <w:rsid w:val="00A505AE"/>
    <w:rsid w:val="00A506E7"/>
    <w:rsid w:val="00A52E38"/>
    <w:rsid w:val="00A53306"/>
    <w:rsid w:val="00A5394C"/>
    <w:rsid w:val="00A53ED6"/>
    <w:rsid w:val="00A54BD7"/>
    <w:rsid w:val="00A56546"/>
    <w:rsid w:val="00A56887"/>
    <w:rsid w:val="00A5697D"/>
    <w:rsid w:val="00A56FEB"/>
    <w:rsid w:val="00A575CE"/>
    <w:rsid w:val="00A60255"/>
    <w:rsid w:val="00A613D9"/>
    <w:rsid w:val="00A62C8C"/>
    <w:rsid w:val="00A62CEB"/>
    <w:rsid w:val="00A63674"/>
    <w:rsid w:val="00A637E9"/>
    <w:rsid w:val="00A63A6E"/>
    <w:rsid w:val="00A63B48"/>
    <w:rsid w:val="00A643B9"/>
    <w:rsid w:val="00A64DA4"/>
    <w:rsid w:val="00A656BD"/>
    <w:rsid w:val="00A71977"/>
    <w:rsid w:val="00A71BB0"/>
    <w:rsid w:val="00A72534"/>
    <w:rsid w:val="00A73FCE"/>
    <w:rsid w:val="00A74286"/>
    <w:rsid w:val="00A752EA"/>
    <w:rsid w:val="00A7685E"/>
    <w:rsid w:val="00A801E1"/>
    <w:rsid w:val="00A804A7"/>
    <w:rsid w:val="00A80B44"/>
    <w:rsid w:val="00A81C7A"/>
    <w:rsid w:val="00A8273A"/>
    <w:rsid w:val="00A83171"/>
    <w:rsid w:val="00A83CE3"/>
    <w:rsid w:val="00A8402F"/>
    <w:rsid w:val="00A840EF"/>
    <w:rsid w:val="00A8415E"/>
    <w:rsid w:val="00A849EF"/>
    <w:rsid w:val="00A85E75"/>
    <w:rsid w:val="00A9029F"/>
    <w:rsid w:val="00A90988"/>
    <w:rsid w:val="00A91143"/>
    <w:rsid w:val="00A916B6"/>
    <w:rsid w:val="00A9185D"/>
    <w:rsid w:val="00A919E4"/>
    <w:rsid w:val="00A9284D"/>
    <w:rsid w:val="00A92FD9"/>
    <w:rsid w:val="00A93D96"/>
    <w:rsid w:val="00A94717"/>
    <w:rsid w:val="00A949DE"/>
    <w:rsid w:val="00A94F6A"/>
    <w:rsid w:val="00A975DA"/>
    <w:rsid w:val="00AA025C"/>
    <w:rsid w:val="00AA0BCB"/>
    <w:rsid w:val="00AA124F"/>
    <w:rsid w:val="00AA1F38"/>
    <w:rsid w:val="00AA20F7"/>
    <w:rsid w:val="00AA46FC"/>
    <w:rsid w:val="00AA5547"/>
    <w:rsid w:val="00AA5876"/>
    <w:rsid w:val="00AA6782"/>
    <w:rsid w:val="00AA68ED"/>
    <w:rsid w:val="00AA6DC9"/>
    <w:rsid w:val="00AA6E60"/>
    <w:rsid w:val="00AA76F3"/>
    <w:rsid w:val="00AB0257"/>
    <w:rsid w:val="00AB1431"/>
    <w:rsid w:val="00AB2307"/>
    <w:rsid w:val="00AB4B76"/>
    <w:rsid w:val="00AB548D"/>
    <w:rsid w:val="00AB5583"/>
    <w:rsid w:val="00AB5ACA"/>
    <w:rsid w:val="00AB60EE"/>
    <w:rsid w:val="00AB6168"/>
    <w:rsid w:val="00AB69F2"/>
    <w:rsid w:val="00AB6BC9"/>
    <w:rsid w:val="00AB6EC3"/>
    <w:rsid w:val="00AB766C"/>
    <w:rsid w:val="00AC14DC"/>
    <w:rsid w:val="00AC1AF2"/>
    <w:rsid w:val="00AC1B2D"/>
    <w:rsid w:val="00AC2B1A"/>
    <w:rsid w:val="00AC3FDD"/>
    <w:rsid w:val="00AC4430"/>
    <w:rsid w:val="00AC603C"/>
    <w:rsid w:val="00AC6A0C"/>
    <w:rsid w:val="00AC6C33"/>
    <w:rsid w:val="00AC6D4A"/>
    <w:rsid w:val="00AC7E0A"/>
    <w:rsid w:val="00AD036B"/>
    <w:rsid w:val="00AD0A85"/>
    <w:rsid w:val="00AD0E3F"/>
    <w:rsid w:val="00AD2CA0"/>
    <w:rsid w:val="00AD43D4"/>
    <w:rsid w:val="00AD5A1E"/>
    <w:rsid w:val="00AD5DAA"/>
    <w:rsid w:val="00AD5F38"/>
    <w:rsid w:val="00AE0892"/>
    <w:rsid w:val="00AE1385"/>
    <w:rsid w:val="00AE20A8"/>
    <w:rsid w:val="00AE289E"/>
    <w:rsid w:val="00AE387F"/>
    <w:rsid w:val="00AE3A2B"/>
    <w:rsid w:val="00AE4239"/>
    <w:rsid w:val="00AE4F69"/>
    <w:rsid w:val="00AE4FA0"/>
    <w:rsid w:val="00AE5C89"/>
    <w:rsid w:val="00AE6671"/>
    <w:rsid w:val="00AE67DE"/>
    <w:rsid w:val="00AE74B0"/>
    <w:rsid w:val="00AF0543"/>
    <w:rsid w:val="00AF05F0"/>
    <w:rsid w:val="00AF10E5"/>
    <w:rsid w:val="00AF11D4"/>
    <w:rsid w:val="00AF3A30"/>
    <w:rsid w:val="00AF3B68"/>
    <w:rsid w:val="00B00120"/>
    <w:rsid w:val="00B00BF2"/>
    <w:rsid w:val="00B0220E"/>
    <w:rsid w:val="00B02F9F"/>
    <w:rsid w:val="00B0711B"/>
    <w:rsid w:val="00B10011"/>
    <w:rsid w:val="00B106BD"/>
    <w:rsid w:val="00B10D33"/>
    <w:rsid w:val="00B11B4E"/>
    <w:rsid w:val="00B14219"/>
    <w:rsid w:val="00B144BC"/>
    <w:rsid w:val="00B1523A"/>
    <w:rsid w:val="00B171E7"/>
    <w:rsid w:val="00B174DF"/>
    <w:rsid w:val="00B20572"/>
    <w:rsid w:val="00B222C6"/>
    <w:rsid w:val="00B229D3"/>
    <w:rsid w:val="00B23255"/>
    <w:rsid w:val="00B23476"/>
    <w:rsid w:val="00B24C26"/>
    <w:rsid w:val="00B2576E"/>
    <w:rsid w:val="00B25AF3"/>
    <w:rsid w:val="00B271AB"/>
    <w:rsid w:val="00B273F3"/>
    <w:rsid w:val="00B305D9"/>
    <w:rsid w:val="00B30D9C"/>
    <w:rsid w:val="00B32A66"/>
    <w:rsid w:val="00B35A26"/>
    <w:rsid w:val="00B3619A"/>
    <w:rsid w:val="00B365F8"/>
    <w:rsid w:val="00B369CF"/>
    <w:rsid w:val="00B37579"/>
    <w:rsid w:val="00B4049E"/>
    <w:rsid w:val="00B420F0"/>
    <w:rsid w:val="00B43406"/>
    <w:rsid w:val="00B46705"/>
    <w:rsid w:val="00B46C57"/>
    <w:rsid w:val="00B47202"/>
    <w:rsid w:val="00B47D7C"/>
    <w:rsid w:val="00B50555"/>
    <w:rsid w:val="00B51D31"/>
    <w:rsid w:val="00B528FF"/>
    <w:rsid w:val="00B53A20"/>
    <w:rsid w:val="00B5503A"/>
    <w:rsid w:val="00B55B5B"/>
    <w:rsid w:val="00B579BE"/>
    <w:rsid w:val="00B6020B"/>
    <w:rsid w:val="00B60DEF"/>
    <w:rsid w:val="00B60F8F"/>
    <w:rsid w:val="00B60FC5"/>
    <w:rsid w:val="00B61C27"/>
    <w:rsid w:val="00B61C2E"/>
    <w:rsid w:val="00B6270D"/>
    <w:rsid w:val="00B63707"/>
    <w:rsid w:val="00B63B66"/>
    <w:rsid w:val="00B646E3"/>
    <w:rsid w:val="00B647F0"/>
    <w:rsid w:val="00B64CED"/>
    <w:rsid w:val="00B65747"/>
    <w:rsid w:val="00B65B21"/>
    <w:rsid w:val="00B6631D"/>
    <w:rsid w:val="00B663AD"/>
    <w:rsid w:val="00B668F9"/>
    <w:rsid w:val="00B71EBC"/>
    <w:rsid w:val="00B72EAB"/>
    <w:rsid w:val="00B72F97"/>
    <w:rsid w:val="00B7394D"/>
    <w:rsid w:val="00B74E31"/>
    <w:rsid w:val="00B75673"/>
    <w:rsid w:val="00B75CC5"/>
    <w:rsid w:val="00B76D90"/>
    <w:rsid w:val="00B77083"/>
    <w:rsid w:val="00B77B42"/>
    <w:rsid w:val="00B80787"/>
    <w:rsid w:val="00B80BA1"/>
    <w:rsid w:val="00B81CEC"/>
    <w:rsid w:val="00B81EC0"/>
    <w:rsid w:val="00B81F88"/>
    <w:rsid w:val="00B82642"/>
    <w:rsid w:val="00B8292F"/>
    <w:rsid w:val="00B82DC0"/>
    <w:rsid w:val="00B83046"/>
    <w:rsid w:val="00B8326B"/>
    <w:rsid w:val="00B83837"/>
    <w:rsid w:val="00B83C90"/>
    <w:rsid w:val="00B84128"/>
    <w:rsid w:val="00B84279"/>
    <w:rsid w:val="00B84C5D"/>
    <w:rsid w:val="00B857B7"/>
    <w:rsid w:val="00B87B39"/>
    <w:rsid w:val="00B87BBD"/>
    <w:rsid w:val="00B90005"/>
    <w:rsid w:val="00B913DE"/>
    <w:rsid w:val="00B9222A"/>
    <w:rsid w:val="00B92A7E"/>
    <w:rsid w:val="00B93002"/>
    <w:rsid w:val="00B9312C"/>
    <w:rsid w:val="00B94794"/>
    <w:rsid w:val="00B94A57"/>
    <w:rsid w:val="00B9572A"/>
    <w:rsid w:val="00B95D65"/>
    <w:rsid w:val="00B969CB"/>
    <w:rsid w:val="00B97E5E"/>
    <w:rsid w:val="00B97EAB"/>
    <w:rsid w:val="00BA13F7"/>
    <w:rsid w:val="00BA14DF"/>
    <w:rsid w:val="00BA1B52"/>
    <w:rsid w:val="00BA2E7F"/>
    <w:rsid w:val="00BA34E4"/>
    <w:rsid w:val="00BA41EA"/>
    <w:rsid w:val="00BA4349"/>
    <w:rsid w:val="00BA5604"/>
    <w:rsid w:val="00BA73A5"/>
    <w:rsid w:val="00BA7A88"/>
    <w:rsid w:val="00BB02AE"/>
    <w:rsid w:val="00BB0408"/>
    <w:rsid w:val="00BB0D84"/>
    <w:rsid w:val="00BB12C6"/>
    <w:rsid w:val="00BB13C1"/>
    <w:rsid w:val="00BB284B"/>
    <w:rsid w:val="00BB4E64"/>
    <w:rsid w:val="00BB7E5C"/>
    <w:rsid w:val="00BB7FDF"/>
    <w:rsid w:val="00BC1420"/>
    <w:rsid w:val="00BC31BE"/>
    <w:rsid w:val="00BC453A"/>
    <w:rsid w:val="00BC4BE8"/>
    <w:rsid w:val="00BC4D53"/>
    <w:rsid w:val="00BC59FD"/>
    <w:rsid w:val="00BC5C42"/>
    <w:rsid w:val="00BC6091"/>
    <w:rsid w:val="00BC656E"/>
    <w:rsid w:val="00BC695E"/>
    <w:rsid w:val="00BC730C"/>
    <w:rsid w:val="00BC7EBD"/>
    <w:rsid w:val="00BD0C65"/>
    <w:rsid w:val="00BD12A6"/>
    <w:rsid w:val="00BD180F"/>
    <w:rsid w:val="00BD1FDC"/>
    <w:rsid w:val="00BD5507"/>
    <w:rsid w:val="00BE090C"/>
    <w:rsid w:val="00BE0D73"/>
    <w:rsid w:val="00BE1366"/>
    <w:rsid w:val="00BE1A25"/>
    <w:rsid w:val="00BE220B"/>
    <w:rsid w:val="00BE2386"/>
    <w:rsid w:val="00BE327B"/>
    <w:rsid w:val="00BE348A"/>
    <w:rsid w:val="00BE3BBC"/>
    <w:rsid w:val="00BE471B"/>
    <w:rsid w:val="00BE496C"/>
    <w:rsid w:val="00BE4BF9"/>
    <w:rsid w:val="00BE4C32"/>
    <w:rsid w:val="00BE569C"/>
    <w:rsid w:val="00BE5FC5"/>
    <w:rsid w:val="00BE63B1"/>
    <w:rsid w:val="00BE71B3"/>
    <w:rsid w:val="00BF0080"/>
    <w:rsid w:val="00BF06A8"/>
    <w:rsid w:val="00BF0FE4"/>
    <w:rsid w:val="00BF2CAC"/>
    <w:rsid w:val="00BF2E2B"/>
    <w:rsid w:val="00BF36F2"/>
    <w:rsid w:val="00BF3F79"/>
    <w:rsid w:val="00BF3FDE"/>
    <w:rsid w:val="00BF5461"/>
    <w:rsid w:val="00BF5564"/>
    <w:rsid w:val="00BF5979"/>
    <w:rsid w:val="00BF6732"/>
    <w:rsid w:val="00BF78A2"/>
    <w:rsid w:val="00C000A7"/>
    <w:rsid w:val="00C002AA"/>
    <w:rsid w:val="00C0052D"/>
    <w:rsid w:val="00C00CFB"/>
    <w:rsid w:val="00C03CCA"/>
    <w:rsid w:val="00C0409C"/>
    <w:rsid w:val="00C05BD5"/>
    <w:rsid w:val="00C05C7C"/>
    <w:rsid w:val="00C06BFB"/>
    <w:rsid w:val="00C06C59"/>
    <w:rsid w:val="00C0751B"/>
    <w:rsid w:val="00C07E4E"/>
    <w:rsid w:val="00C10389"/>
    <w:rsid w:val="00C10822"/>
    <w:rsid w:val="00C110FE"/>
    <w:rsid w:val="00C17609"/>
    <w:rsid w:val="00C20098"/>
    <w:rsid w:val="00C207D9"/>
    <w:rsid w:val="00C20F92"/>
    <w:rsid w:val="00C2166C"/>
    <w:rsid w:val="00C21EBD"/>
    <w:rsid w:val="00C237F6"/>
    <w:rsid w:val="00C23A0D"/>
    <w:rsid w:val="00C24814"/>
    <w:rsid w:val="00C253E4"/>
    <w:rsid w:val="00C26051"/>
    <w:rsid w:val="00C26AFD"/>
    <w:rsid w:val="00C27026"/>
    <w:rsid w:val="00C27B55"/>
    <w:rsid w:val="00C3157C"/>
    <w:rsid w:val="00C31ECC"/>
    <w:rsid w:val="00C32F9F"/>
    <w:rsid w:val="00C32FD8"/>
    <w:rsid w:val="00C33D18"/>
    <w:rsid w:val="00C33FBE"/>
    <w:rsid w:val="00C341DD"/>
    <w:rsid w:val="00C3481D"/>
    <w:rsid w:val="00C348C3"/>
    <w:rsid w:val="00C3503F"/>
    <w:rsid w:val="00C35403"/>
    <w:rsid w:val="00C36442"/>
    <w:rsid w:val="00C370C1"/>
    <w:rsid w:val="00C37BCC"/>
    <w:rsid w:val="00C37F92"/>
    <w:rsid w:val="00C40B0A"/>
    <w:rsid w:val="00C416E8"/>
    <w:rsid w:val="00C4182D"/>
    <w:rsid w:val="00C42712"/>
    <w:rsid w:val="00C42799"/>
    <w:rsid w:val="00C42812"/>
    <w:rsid w:val="00C42853"/>
    <w:rsid w:val="00C44BF9"/>
    <w:rsid w:val="00C454E9"/>
    <w:rsid w:val="00C4603F"/>
    <w:rsid w:val="00C460AA"/>
    <w:rsid w:val="00C475EF"/>
    <w:rsid w:val="00C478ED"/>
    <w:rsid w:val="00C50238"/>
    <w:rsid w:val="00C50800"/>
    <w:rsid w:val="00C536D6"/>
    <w:rsid w:val="00C53AAB"/>
    <w:rsid w:val="00C53EE2"/>
    <w:rsid w:val="00C55664"/>
    <w:rsid w:val="00C56EA7"/>
    <w:rsid w:val="00C5736E"/>
    <w:rsid w:val="00C6040F"/>
    <w:rsid w:val="00C6087E"/>
    <w:rsid w:val="00C62622"/>
    <w:rsid w:val="00C639FF"/>
    <w:rsid w:val="00C65225"/>
    <w:rsid w:val="00C656A5"/>
    <w:rsid w:val="00C66BBB"/>
    <w:rsid w:val="00C671FC"/>
    <w:rsid w:val="00C710B9"/>
    <w:rsid w:val="00C720EF"/>
    <w:rsid w:val="00C72476"/>
    <w:rsid w:val="00C72764"/>
    <w:rsid w:val="00C72F93"/>
    <w:rsid w:val="00C73306"/>
    <w:rsid w:val="00C7440F"/>
    <w:rsid w:val="00C74C90"/>
    <w:rsid w:val="00C760AC"/>
    <w:rsid w:val="00C7660B"/>
    <w:rsid w:val="00C76DF2"/>
    <w:rsid w:val="00C7701C"/>
    <w:rsid w:val="00C800FD"/>
    <w:rsid w:val="00C80B70"/>
    <w:rsid w:val="00C813C9"/>
    <w:rsid w:val="00C8159A"/>
    <w:rsid w:val="00C829B6"/>
    <w:rsid w:val="00C82A26"/>
    <w:rsid w:val="00C839D0"/>
    <w:rsid w:val="00C83A84"/>
    <w:rsid w:val="00C83B7E"/>
    <w:rsid w:val="00C83B9D"/>
    <w:rsid w:val="00C84BA5"/>
    <w:rsid w:val="00C85D6A"/>
    <w:rsid w:val="00C86576"/>
    <w:rsid w:val="00C86B27"/>
    <w:rsid w:val="00C901E7"/>
    <w:rsid w:val="00C908A8"/>
    <w:rsid w:val="00C90B52"/>
    <w:rsid w:val="00C920C9"/>
    <w:rsid w:val="00C93B7C"/>
    <w:rsid w:val="00C946C1"/>
    <w:rsid w:val="00C94B1D"/>
    <w:rsid w:val="00C94EED"/>
    <w:rsid w:val="00C96467"/>
    <w:rsid w:val="00C965E6"/>
    <w:rsid w:val="00C96919"/>
    <w:rsid w:val="00C96F79"/>
    <w:rsid w:val="00C97A37"/>
    <w:rsid w:val="00CA00EC"/>
    <w:rsid w:val="00CA07D3"/>
    <w:rsid w:val="00CA1077"/>
    <w:rsid w:val="00CA13DD"/>
    <w:rsid w:val="00CA2D6E"/>
    <w:rsid w:val="00CA43F5"/>
    <w:rsid w:val="00CA5DDA"/>
    <w:rsid w:val="00CA63ED"/>
    <w:rsid w:val="00CA7366"/>
    <w:rsid w:val="00CA7592"/>
    <w:rsid w:val="00CA76CB"/>
    <w:rsid w:val="00CA78FA"/>
    <w:rsid w:val="00CA7EA9"/>
    <w:rsid w:val="00CB0141"/>
    <w:rsid w:val="00CB023A"/>
    <w:rsid w:val="00CB0CA8"/>
    <w:rsid w:val="00CB1566"/>
    <w:rsid w:val="00CB3AAE"/>
    <w:rsid w:val="00CB561E"/>
    <w:rsid w:val="00CB5D5E"/>
    <w:rsid w:val="00CB645C"/>
    <w:rsid w:val="00CB6850"/>
    <w:rsid w:val="00CB6CA6"/>
    <w:rsid w:val="00CB7F01"/>
    <w:rsid w:val="00CC0228"/>
    <w:rsid w:val="00CC07CB"/>
    <w:rsid w:val="00CC2E50"/>
    <w:rsid w:val="00CC2F84"/>
    <w:rsid w:val="00CC3530"/>
    <w:rsid w:val="00CC4B3A"/>
    <w:rsid w:val="00CC5520"/>
    <w:rsid w:val="00CC601E"/>
    <w:rsid w:val="00CC61DF"/>
    <w:rsid w:val="00CC6488"/>
    <w:rsid w:val="00CC6DAF"/>
    <w:rsid w:val="00CC721F"/>
    <w:rsid w:val="00CC78A7"/>
    <w:rsid w:val="00CD09EE"/>
    <w:rsid w:val="00CD15F9"/>
    <w:rsid w:val="00CD1B11"/>
    <w:rsid w:val="00CD2239"/>
    <w:rsid w:val="00CD33B4"/>
    <w:rsid w:val="00CD45D6"/>
    <w:rsid w:val="00CD497C"/>
    <w:rsid w:val="00CD4D34"/>
    <w:rsid w:val="00CD4F90"/>
    <w:rsid w:val="00CD52E5"/>
    <w:rsid w:val="00CD70EF"/>
    <w:rsid w:val="00CD73DB"/>
    <w:rsid w:val="00CD7797"/>
    <w:rsid w:val="00CD7EE9"/>
    <w:rsid w:val="00CE0249"/>
    <w:rsid w:val="00CE2886"/>
    <w:rsid w:val="00CE3695"/>
    <w:rsid w:val="00CE4CA5"/>
    <w:rsid w:val="00CE5F4F"/>
    <w:rsid w:val="00CE6DAA"/>
    <w:rsid w:val="00CE72ED"/>
    <w:rsid w:val="00CF031B"/>
    <w:rsid w:val="00CF1173"/>
    <w:rsid w:val="00CF20D0"/>
    <w:rsid w:val="00CF21C6"/>
    <w:rsid w:val="00CF2461"/>
    <w:rsid w:val="00CF248D"/>
    <w:rsid w:val="00CF25DC"/>
    <w:rsid w:val="00CF36C1"/>
    <w:rsid w:val="00CF4E2D"/>
    <w:rsid w:val="00CF4F96"/>
    <w:rsid w:val="00CF5538"/>
    <w:rsid w:val="00CF65B5"/>
    <w:rsid w:val="00CF68B3"/>
    <w:rsid w:val="00CF6AE5"/>
    <w:rsid w:val="00CF6D68"/>
    <w:rsid w:val="00D00602"/>
    <w:rsid w:val="00D00F8C"/>
    <w:rsid w:val="00D01AAE"/>
    <w:rsid w:val="00D01BC4"/>
    <w:rsid w:val="00D02662"/>
    <w:rsid w:val="00D02BEB"/>
    <w:rsid w:val="00D02BF1"/>
    <w:rsid w:val="00D04284"/>
    <w:rsid w:val="00D04B07"/>
    <w:rsid w:val="00D06616"/>
    <w:rsid w:val="00D072F2"/>
    <w:rsid w:val="00D073C5"/>
    <w:rsid w:val="00D07462"/>
    <w:rsid w:val="00D11F75"/>
    <w:rsid w:val="00D12217"/>
    <w:rsid w:val="00D13611"/>
    <w:rsid w:val="00D14CE5"/>
    <w:rsid w:val="00D159EB"/>
    <w:rsid w:val="00D164E7"/>
    <w:rsid w:val="00D21958"/>
    <w:rsid w:val="00D219AC"/>
    <w:rsid w:val="00D21CBB"/>
    <w:rsid w:val="00D21D5D"/>
    <w:rsid w:val="00D22401"/>
    <w:rsid w:val="00D226BF"/>
    <w:rsid w:val="00D22F74"/>
    <w:rsid w:val="00D23CDA"/>
    <w:rsid w:val="00D2437C"/>
    <w:rsid w:val="00D24C31"/>
    <w:rsid w:val="00D254B5"/>
    <w:rsid w:val="00D256FA"/>
    <w:rsid w:val="00D271BC"/>
    <w:rsid w:val="00D27EF5"/>
    <w:rsid w:val="00D305BA"/>
    <w:rsid w:val="00D30C17"/>
    <w:rsid w:val="00D30F92"/>
    <w:rsid w:val="00D32DB3"/>
    <w:rsid w:val="00D3351F"/>
    <w:rsid w:val="00D34273"/>
    <w:rsid w:val="00D352DE"/>
    <w:rsid w:val="00D357B5"/>
    <w:rsid w:val="00D35C66"/>
    <w:rsid w:val="00D36C4F"/>
    <w:rsid w:val="00D37C4F"/>
    <w:rsid w:val="00D40321"/>
    <w:rsid w:val="00D40C3B"/>
    <w:rsid w:val="00D4487E"/>
    <w:rsid w:val="00D45F04"/>
    <w:rsid w:val="00D4613F"/>
    <w:rsid w:val="00D472D3"/>
    <w:rsid w:val="00D47DFF"/>
    <w:rsid w:val="00D500F2"/>
    <w:rsid w:val="00D50C14"/>
    <w:rsid w:val="00D510A9"/>
    <w:rsid w:val="00D51AFD"/>
    <w:rsid w:val="00D51B9F"/>
    <w:rsid w:val="00D523A7"/>
    <w:rsid w:val="00D530F0"/>
    <w:rsid w:val="00D53213"/>
    <w:rsid w:val="00D5341A"/>
    <w:rsid w:val="00D53DD6"/>
    <w:rsid w:val="00D541AC"/>
    <w:rsid w:val="00D55064"/>
    <w:rsid w:val="00D5529C"/>
    <w:rsid w:val="00D55D3A"/>
    <w:rsid w:val="00D566A4"/>
    <w:rsid w:val="00D5675B"/>
    <w:rsid w:val="00D5678E"/>
    <w:rsid w:val="00D5716E"/>
    <w:rsid w:val="00D610EA"/>
    <w:rsid w:val="00D61CCB"/>
    <w:rsid w:val="00D621B7"/>
    <w:rsid w:val="00D62C41"/>
    <w:rsid w:val="00D633FF"/>
    <w:rsid w:val="00D63443"/>
    <w:rsid w:val="00D63E28"/>
    <w:rsid w:val="00D64701"/>
    <w:rsid w:val="00D6488C"/>
    <w:rsid w:val="00D64FEC"/>
    <w:rsid w:val="00D654B9"/>
    <w:rsid w:val="00D65E1C"/>
    <w:rsid w:val="00D70F51"/>
    <w:rsid w:val="00D733AA"/>
    <w:rsid w:val="00D743DB"/>
    <w:rsid w:val="00D74BA2"/>
    <w:rsid w:val="00D75449"/>
    <w:rsid w:val="00D75C3A"/>
    <w:rsid w:val="00D75FBD"/>
    <w:rsid w:val="00D76E55"/>
    <w:rsid w:val="00D77920"/>
    <w:rsid w:val="00D80C4D"/>
    <w:rsid w:val="00D81434"/>
    <w:rsid w:val="00D83B92"/>
    <w:rsid w:val="00D854C0"/>
    <w:rsid w:val="00D86DC5"/>
    <w:rsid w:val="00D8729F"/>
    <w:rsid w:val="00D9022E"/>
    <w:rsid w:val="00D904B2"/>
    <w:rsid w:val="00D91FE2"/>
    <w:rsid w:val="00D92324"/>
    <w:rsid w:val="00D926C9"/>
    <w:rsid w:val="00D92746"/>
    <w:rsid w:val="00D93184"/>
    <w:rsid w:val="00D9395A"/>
    <w:rsid w:val="00D943C3"/>
    <w:rsid w:val="00D95BD7"/>
    <w:rsid w:val="00D95EAC"/>
    <w:rsid w:val="00D95ED6"/>
    <w:rsid w:val="00D97121"/>
    <w:rsid w:val="00D97272"/>
    <w:rsid w:val="00DA0308"/>
    <w:rsid w:val="00DA0AE0"/>
    <w:rsid w:val="00DA17A2"/>
    <w:rsid w:val="00DA20D3"/>
    <w:rsid w:val="00DA23F2"/>
    <w:rsid w:val="00DA2403"/>
    <w:rsid w:val="00DA2FE2"/>
    <w:rsid w:val="00DA3C9E"/>
    <w:rsid w:val="00DA5836"/>
    <w:rsid w:val="00DA673F"/>
    <w:rsid w:val="00DB0499"/>
    <w:rsid w:val="00DB0BB3"/>
    <w:rsid w:val="00DB0DA8"/>
    <w:rsid w:val="00DB0DD8"/>
    <w:rsid w:val="00DB0F13"/>
    <w:rsid w:val="00DB1268"/>
    <w:rsid w:val="00DB1E57"/>
    <w:rsid w:val="00DB2057"/>
    <w:rsid w:val="00DB27A7"/>
    <w:rsid w:val="00DB33C4"/>
    <w:rsid w:val="00DB3E9D"/>
    <w:rsid w:val="00DB402F"/>
    <w:rsid w:val="00DB40A8"/>
    <w:rsid w:val="00DB48F4"/>
    <w:rsid w:val="00DB4D56"/>
    <w:rsid w:val="00DB599E"/>
    <w:rsid w:val="00DB5AE0"/>
    <w:rsid w:val="00DB5EBD"/>
    <w:rsid w:val="00DB6C3E"/>
    <w:rsid w:val="00DC0291"/>
    <w:rsid w:val="00DC1704"/>
    <w:rsid w:val="00DC2810"/>
    <w:rsid w:val="00DC3006"/>
    <w:rsid w:val="00DC4728"/>
    <w:rsid w:val="00DC4B28"/>
    <w:rsid w:val="00DC4D2E"/>
    <w:rsid w:val="00DC4FBB"/>
    <w:rsid w:val="00DC5887"/>
    <w:rsid w:val="00DC61F0"/>
    <w:rsid w:val="00DC65DD"/>
    <w:rsid w:val="00DD2070"/>
    <w:rsid w:val="00DD2499"/>
    <w:rsid w:val="00DD2832"/>
    <w:rsid w:val="00DD348E"/>
    <w:rsid w:val="00DD35B8"/>
    <w:rsid w:val="00DD3952"/>
    <w:rsid w:val="00DD4191"/>
    <w:rsid w:val="00DD4F00"/>
    <w:rsid w:val="00DD62FE"/>
    <w:rsid w:val="00DD6651"/>
    <w:rsid w:val="00DD6926"/>
    <w:rsid w:val="00DD6BAB"/>
    <w:rsid w:val="00DD6C8B"/>
    <w:rsid w:val="00DD725F"/>
    <w:rsid w:val="00DD7CFF"/>
    <w:rsid w:val="00DE02F8"/>
    <w:rsid w:val="00DE031D"/>
    <w:rsid w:val="00DE04E0"/>
    <w:rsid w:val="00DE3360"/>
    <w:rsid w:val="00DE38FA"/>
    <w:rsid w:val="00DE436A"/>
    <w:rsid w:val="00DE5480"/>
    <w:rsid w:val="00DE6AA2"/>
    <w:rsid w:val="00DF0E15"/>
    <w:rsid w:val="00DF22F8"/>
    <w:rsid w:val="00DF3598"/>
    <w:rsid w:val="00DF4D98"/>
    <w:rsid w:val="00DF5499"/>
    <w:rsid w:val="00DF6ABF"/>
    <w:rsid w:val="00DF6EA8"/>
    <w:rsid w:val="00E0128F"/>
    <w:rsid w:val="00E01B7E"/>
    <w:rsid w:val="00E02EEC"/>
    <w:rsid w:val="00E03859"/>
    <w:rsid w:val="00E0422E"/>
    <w:rsid w:val="00E04A04"/>
    <w:rsid w:val="00E05385"/>
    <w:rsid w:val="00E05E33"/>
    <w:rsid w:val="00E06451"/>
    <w:rsid w:val="00E06C4B"/>
    <w:rsid w:val="00E110A8"/>
    <w:rsid w:val="00E1381C"/>
    <w:rsid w:val="00E16299"/>
    <w:rsid w:val="00E169CF"/>
    <w:rsid w:val="00E177B8"/>
    <w:rsid w:val="00E1797F"/>
    <w:rsid w:val="00E229C0"/>
    <w:rsid w:val="00E22F11"/>
    <w:rsid w:val="00E23CA8"/>
    <w:rsid w:val="00E23EF2"/>
    <w:rsid w:val="00E25535"/>
    <w:rsid w:val="00E255E8"/>
    <w:rsid w:val="00E26F5D"/>
    <w:rsid w:val="00E27210"/>
    <w:rsid w:val="00E27A65"/>
    <w:rsid w:val="00E30023"/>
    <w:rsid w:val="00E3041F"/>
    <w:rsid w:val="00E31A4B"/>
    <w:rsid w:val="00E345B7"/>
    <w:rsid w:val="00E346A8"/>
    <w:rsid w:val="00E34B7D"/>
    <w:rsid w:val="00E35936"/>
    <w:rsid w:val="00E35D6E"/>
    <w:rsid w:val="00E3692F"/>
    <w:rsid w:val="00E36C86"/>
    <w:rsid w:val="00E37E01"/>
    <w:rsid w:val="00E4003F"/>
    <w:rsid w:val="00E4007C"/>
    <w:rsid w:val="00E40A87"/>
    <w:rsid w:val="00E4184E"/>
    <w:rsid w:val="00E42716"/>
    <w:rsid w:val="00E42CE0"/>
    <w:rsid w:val="00E44900"/>
    <w:rsid w:val="00E44D88"/>
    <w:rsid w:val="00E44F32"/>
    <w:rsid w:val="00E44FA9"/>
    <w:rsid w:val="00E453A4"/>
    <w:rsid w:val="00E45E49"/>
    <w:rsid w:val="00E5084D"/>
    <w:rsid w:val="00E51199"/>
    <w:rsid w:val="00E51B8D"/>
    <w:rsid w:val="00E53381"/>
    <w:rsid w:val="00E53A79"/>
    <w:rsid w:val="00E53B7B"/>
    <w:rsid w:val="00E53D61"/>
    <w:rsid w:val="00E53D9B"/>
    <w:rsid w:val="00E54BB9"/>
    <w:rsid w:val="00E55415"/>
    <w:rsid w:val="00E62355"/>
    <w:rsid w:val="00E62419"/>
    <w:rsid w:val="00E628F4"/>
    <w:rsid w:val="00E63944"/>
    <w:rsid w:val="00E64AA0"/>
    <w:rsid w:val="00E64D7E"/>
    <w:rsid w:val="00E64EFA"/>
    <w:rsid w:val="00E667D6"/>
    <w:rsid w:val="00E67977"/>
    <w:rsid w:val="00E67C3F"/>
    <w:rsid w:val="00E7108F"/>
    <w:rsid w:val="00E7261C"/>
    <w:rsid w:val="00E72AF5"/>
    <w:rsid w:val="00E73045"/>
    <w:rsid w:val="00E73210"/>
    <w:rsid w:val="00E738CF"/>
    <w:rsid w:val="00E74241"/>
    <w:rsid w:val="00E74246"/>
    <w:rsid w:val="00E761C6"/>
    <w:rsid w:val="00E770D0"/>
    <w:rsid w:val="00E77FB2"/>
    <w:rsid w:val="00E801A8"/>
    <w:rsid w:val="00E809E1"/>
    <w:rsid w:val="00E81047"/>
    <w:rsid w:val="00E8130A"/>
    <w:rsid w:val="00E81948"/>
    <w:rsid w:val="00E81D35"/>
    <w:rsid w:val="00E826F2"/>
    <w:rsid w:val="00E830B3"/>
    <w:rsid w:val="00E83277"/>
    <w:rsid w:val="00E83B2A"/>
    <w:rsid w:val="00E844EF"/>
    <w:rsid w:val="00E8529D"/>
    <w:rsid w:val="00E85AED"/>
    <w:rsid w:val="00E85E84"/>
    <w:rsid w:val="00E8656E"/>
    <w:rsid w:val="00E86A90"/>
    <w:rsid w:val="00E86FF3"/>
    <w:rsid w:val="00E875DC"/>
    <w:rsid w:val="00E92564"/>
    <w:rsid w:val="00E93822"/>
    <w:rsid w:val="00E94249"/>
    <w:rsid w:val="00E94969"/>
    <w:rsid w:val="00E9498B"/>
    <w:rsid w:val="00E9588D"/>
    <w:rsid w:val="00E95AAA"/>
    <w:rsid w:val="00E95D4F"/>
    <w:rsid w:val="00E95F74"/>
    <w:rsid w:val="00E96F4D"/>
    <w:rsid w:val="00EA1081"/>
    <w:rsid w:val="00EA23B2"/>
    <w:rsid w:val="00EA2930"/>
    <w:rsid w:val="00EA2B06"/>
    <w:rsid w:val="00EA3206"/>
    <w:rsid w:val="00EA3F18"/>
    <w:rsid w:val="00EA457A"/>
    <w:rsid w:val="00EA47C0"/>
    <w:rsid w:val="00EA49AE"/>
    <w:rsid w:val="00EA67DB"/>
    <w:rsid w:val="00EA6819"/>
    <w:rsid w:val="00EA6CD6"/>
    <w:rsid w:val="00EA71E6"/>
    <w:rsid w:val="00EA730A"/>
    <w:rsid w:val="00EB1E80"/>
    <w:rsid w:val="00EB20C5"/>
    <w:rsid w:val="00EB2ED7"/>
    <w:rsid w:val="00EB3840"/>
    <w:rsid w:val="00EB4195"/>
    <w:rsid w:val="00EB5824"/>
    <w:rsid w:val="00EB5BB1"/>
    <w:rsid w:val="00EB709C"/>
    <w:rsid w:val="00EB77C2"/>
    <w:rsid w:val="00EC0D64"/>
    <w:rsid w:val="00EC0DB3"/>
    <w:rsid w:val="00EC1BA1"/>
    <w:rsid w:val="00EC1F64"/>
    <w:rsid w:val="00EC4381"/>
    <w:rsid w:val="00EC49CD"/>
    <w:rsid w:val="00EC563C"/>
    <w:rsid w:val="00EC78D1"/>
    <w:rsid w:val="00ED03A9"/>
    <w:rsid w:val="00ED13C8"/>
    <w:rsid w:val="00ED17D9"/>
    <w:rsid w:val="00ED1C9D"/>
    <w:rsid w:val="00ED4AA4"/>
    <w:rsid w:val="00ED51AF"/>
    <w:rsid w:val="00ED711C"/>
    <w:rsid w:val="00ED724C"/>
    <w:rsid w:val="00ED7CC9"/>
    <w:rsid w:val="00ED7FFD"/>
    <w:rsid w:val="00EE14FE"/>
    <w:rsid w:val="00EE2382"/>
    <w:rsid w:val="00EE3075"/>
    <w:rsid w:val="00EE402C"/>
    <w:rsid w:val="00EE5061"/>
    <w:rsid w:val="00EE587B"/>
    <w:rsid w:val="00EE725B"/>
    <w:rsid w:val="00EE7C4B"/>
    <w:rsid w:val="00EF05EF"/>
    <w:rsid w:val="00EF21FD"/>
    <w:rsid w:val="00EF2B9B"/>
    <w:rsid w:val="00EF2D82"/>
    <w:rsid w:val="00EF4043"/>
    <w:rsid w:val="00EF5472"/>
    <w:rsid w:val="00EF5599"/>
    <w:rsid w:val="00EF58BC"/>
    <w:rsid w:val="00EF62A9"/>
    <w:rsid w:val="00EF645D"/>
    <w:rsid w:val="00EF6A16"/>
    <w:rsid w:val="00EF6D06"/>
    <w:rsid w:val="00EF6EF4"/>
    <w:rsid w:val="00EF7B00"/>
    <w:rsid w:val="00F0092B"/>
    <w:rsid w:val="00F02B1E"/>
    <w:rsid w:val="00F03636"/>
    <w:rsid w:val="00F04B9B"/>
    <w:rsid w:val="00F04FDB"/>
    <w:rsid w:val="00F052A4"/>
    <w:rsid w:val="00F0540C"/>
    <w:rsid w:val="00F05B68"/>
    <w:rsid w:val="00F06031"/>
    <w:rsid w:val="00F0761C"/>
    <w:rsid w:val="00F07762"/>
    <w:rsid w:val="00F10252"/>
    <w:rsid w:val="00F10859"/>
    <w:rsid w:val="00F11E65"/>
    <w:rsid w:val="00F12706"/>
    <w:rsid w:val="00F12D1A"/>
    <w:rsid w:val="00F131FA"/>
    <w:rsid w:val="00F13A36"/>
    <w:rsid w:val="00F14C71"/>
    <w:rsid w:val="00F17026"/>
    <w:rsid w:val="00F17544"/>
    <w:rsid w:val="00F2087F"/>
    <w:rsid w:val="00F20E86"/>
    <w:rsid w:val="00F21876"/>
    <w:rsid w:val="00F21DBC"/>
    <w:rsid w:val="00F22267"/>
    <w:rsid w:val="00F235B7"/>
    <w:rsid w:val="00F240BC"/>
    <w:rsid w:val="00F26F77"/>
    <w:rsid w:val="00F27404"/>
    <w:rsid w:val="00F27944"/>
    <w:rsid w:val="00F308E6"/>
    <w:rsid w:val="00F309B3"/>
    <w:rsid w:val="00F30ACE"/>
    <w:rsid w:val="00F31177"/>
    <w:rsid w:val="00F319B5"/>
    <w:rsid w:val="00F353D0"/>
    <w:rsid w:val="00F36976"/>
    <w:rsid w:val="00F3718B"/>
    <w:rsid w:val="00F3773A"/>
    <w:rsid w:val="00F41347"/>
    <w:rsid w:val="00F41425"/>
    <w:rsid w:val="00F41CB4"/>
    <w:rsid w:val="00F42738"/>
    <w:rsid w:val="00F435AB"/>
    <w:rsid w:val="00F443D3"/>
    <w:rsid w:val="00F445C9"/>
    <w:rsid w:val="00F4646B"/>
    <w:rsid w:val="00F46B34"/>
    <w:rsid w:val="00F50DC4"/>
    <w:rsid w:val="00F51060"/>
    <w:rsid w:val="00F52079"/>
    <w:rsid w:val="00F529D9"/>
    <w:rsid w:val="00F53241"/>
    <w:rsid w:val="00F53888"/>
    <w:rsid w:val="00F542E0"/>
    <w:rsid w:val="00F54CA6"/>
    <w:rsid w:val="00F558E0"/>
    <w:rsid w:val="00F55AAA"/>
    <w:rsid w:val="00F55EA0"/>
    <w:rsid w:val="00F56170"/>
    <w:rsid w:val="00F565D3"/>
    <w:rsid w:val="00F603BA"/>
    <w:rsid w:val="00F6049D"/>
    <w:rsid w:val="00F608DA"/>
    <w:rsid w:val="00F6159A"/>
    <w:rsid w:val="00F6217E"/>
    <w:rsid w:val="00F657AC"/>
    <w:rsid w:val="00F6781A"/>
    <w:rsid w:val="00F72115"/>
    <w:rsid w:val="00F72B0B"/>
    <w:rsid w:val="00F73EB3"/>
    <w:rsid w:val="00F75BA1"/>
    <w:rsid w:val="00F76A3D"/>
    <w:rsid w:val="00F76ED3"/>
    <w:rsid w:val="00F77C10"/>
    <w:rsid w:val="00F8003C"/>
    <w:rsid w:val="00F802DF"/>
    <w:rsid w:val="00F809A3"/>
    <w:rsid w:val="00F827D4"/>
    <w:rsid w:val="00F82ADB"/>
    <w:rsid w:val="00F82B8D"/>
    <w:rsid w:val="00F8439A"/>
    <w:rsid w:val="00F84CE0"/>
    <w:rsid w:val="00F85191"/>
    <w:rsid w:val="00F85692"/>
    <w:rsid w:val="00F85C1F"/>
    <w:rsid w:val="00F904AD"/>
    <w:rsid w:val="00F90BE0"/>
    <w:rsid w:val="00F91DB1"/>
    <w:rsid w:val="00F924F6"/>
    <w:rsid w:val="00F92D04"/>
    <w:rsid w:val="00F9465D"/>
    <w:rsid w:val="00F94873"/>
    <w:rsid w:val="00F94B6E"/>
    <w:rsid w:val="00F9596D"/>
    <w:rsid w:val="00F96C69"/>
    <w:rsid w:val="00F97900"/>
    <w:rsid w:val="00FA0467"/>
    <w:rsid w:val="00FA0B36"/>
    <w:rsid w:val="00FA10EC"/>
    <w:rsid w:val="00FA1200"/>
    <w:rsid w:val="00FA1792"/>
    <w:rsid w:val="00FA2DCB"/>
    <w:rsid w:val="00FA3233"/>
    <w:rsid w:val="00FA3562"/>
    <w:rsid w:val="00FA4316"/>
    <w:rsid w:val="00FA5632"/>
    <w:rsid w:val="00FA5A6B"/>
    <w:rsid w:val="00FA5D21"/>
    <w:rsid w:val="00FA723B"/>
    <w:rsid w:val="00FA7CA5"/>
    <w:rsid w:val="00FB0BEC"/>
    <w:rsid w:val="00FB0D04"/>
    <w:rsid w:val="00FB29D6"/>
    <w:rsid w:val="00FB2B7A"/>
    <w:rsid w:val="00FB4FB0"/>
    <w:rsid w:val="00FB6ECF"/>
    <w:rsid w:val="00FB70AE"/>
    <w:rsid w:val="00FC027C"/>
    <w:rsid w:val="00FC061B"/>
    <w:rsid w:val="00FC0954"/>
    <w:rsid w:val="00FC11D1"/>
    <w:rsid w:val="00FC16D0"/>
    <w:rsid w:val="00FC2C83"/>
    <w:rsid w:val="00FC583B"/>
    <w:rsid w:val="00FC64B9"/>
    <w:rsid w:val="00FC7FD6"/>
    <w:rsid w:val="00FD0308"/>
    <w:rsid w:val="00FD12C0"/>
    <w:rsid w:val="00FD1B9D"/>
    <w:rsid w:val="00FD1F7F"/>
    <w:rsid w:val="00FD2882"/>
    <w:rsid w:val="00FD2C7F"/>
    <w:rsid w:val="00FD3592"/>
    <w:rsid w:val="00FD4857"/>
    <w:rsid w:val="00FD4A69"/>
    <w:rsid w:val="00FD4C03"/>
    <w:rsid w:val="00FD525C"/>
    <w:rsid w:val="00FD5581"/>
    <w:rsid w:val="00FD5A2D"/>
    <w:rsid w:val="00FD6620"/>
    <w:rsid w:val="00FD6653"/>
    <w:rsid w:val="00FD6F63"/>
    <w:rsid w:val="00FE0B65"/>
    <w:rsid w:val="00FE413C"/>
    <w:rsid w:val="00FE461C"/>
    <w:rsid w:val="00FE4D7E"/>
    <w:rsid w:val="00FE7122"/>
    <w:rsid w:val="00FF046C"/>
    <w:rsid w:val="00FF1404"/>
    <w:rsid w:val="00FF237C"/>
    <w:rsid w:val="00FF50AA"/>
    <w:rsid w:val="00FF62E7"/>
    <w:rsid w:val="00FF6785"/>
    <w:rsid w:val="013CDCEC"/>
    <w:rsid w:val="01594189"/>
    <w:rsid w:val="05A4368A"/>
    <w:rsid w:val="062F71F6"/>
    <w:rsid w:val="069E1A99"/>
    <w:rsid w:val="06A9DD8A"/>
    <w:rsid w:val="07177F20"/>
    <w:rsid w:val="07AA5CFE"/>
    <w:rsid w:val="08B2DE35"/>
    <w:rsid w:val="0990D2B7"/>
    <w:rsid w:val="0A629DAF"/>
    <w:rsid w:val="0A8C2D26"/>
    <w:rsid w:val="0C4901E1"/>
    <w:rsid w:val="0D2F74EC"/>
    <w:rsid w:val="0FA09F62"/>
    <w:rsid w:val="10312697"/>
    <w:rsid w:val="112F2B47"/>
    <w:rsid w:val="11DF69AC"/>
    <w:rsid w:val="135A8FAB"/>
    <w:rsid w:val="13709D28"/>
    <w:rsid w:val="14326C06"/>
    <w:rsid w:val="14B0D48E"/>
    <w:rsid w:val="14B8EB2D"/>
    <w:rsid w:val="14EA4C14"/>
    <w:rsid w:val="150B7D45"/>
    <w:rsid w:val="16E51532"/>
    <w:rsid w:val="176BCCB8"/>
    <w:rsid w:val="1804488F"/>
    <w:rsid w:val="198F46E0"/>
    <w:rsid w:val="19F016A6"/>
    <w:rsid w:val="1A55DCAA"/>
    <w:rsid w:val="1A9B5F3F"/>
    <w:rsid w:val="1ACC204F"/>
    <w:rsid w:val="1BD976DE"/>
    <w:rsid w:val="1EFAF636"/>
    <w:rsid w:val="1F17EF29"/>
    <w:rsid w:val="20067B70"/>
    <w:rsid w:val="20E8B4F2"/>
    <w:rsid w:val="21EAEABB"/>
    <w:rsid w:val="22E38B0E"/>
    <w:rsid w:val="22E81783"/>
    <w:rsid w:val="232725AE"/>
    <w:rsid w:val="23D0FA4A"/>
    <w:rsid w:val="244CBBCF"/>
    <w:rsid w:val="24EFE5A5"/>
    <w:rsid w:val="2511BAD8"/>
    <w:rsid w:val="269739F6"/>
    <w:rsid w:val="271D3306"/>
    <w:rsid w:val="276BFA2A"/>
    <w:rsid w:val="2793A464"/>
    <w:rsid w:val="28CB5CBB"/>
    <w:rsid w:val="299A9C8D"/>
    <w:rsid w:val="29ED38AC"/>
    <w:rsid w:val="29FBA0DF"/>
    <w:rsid w:val="2AC1CAA5"/>
    <w:rsid w:val="2B7C63A6"/>
    <w:rsid w:val="2C1446DF"/>
    <w:rsid w:val="2CF52996"/>
    <w:rsid w:val="2DFFB4C4"/>
    <w:rsid w:val="2E256F4F"/>
    <w:rsid w:val="2E9CAD3A"/>
    <w:rsid w:val="3331A20D"/>
    <w:rsid w:val="33706DD8"/>
    <w:rsid w:val="33939625"/>
    <w:rsid w:val="346837B2"/>
    <w:rsid w:val="35A278BB"/>
    <w:rsid w:val="38A76E01"/>
    <w:rsid w:val="39254A19"/>
    <w:rsid w:val="3968F75B"/>
    <w:rsid w:val="3AF44DFB"/>
    <w:rsid w:val="3BB68AF0"/>
    <w:rsid w:val="3C7C0368"/>
    <w:rsid w:val="3D01CE6A"/>
    <w:rsid w:val="3D832B2F"/>
    <w:rsid w:val="3D862EF9"/>
    <w:rsid w:val="3D98AD2A"/>
    <w:rsid w:val="3DB53222"/>
    <w:rsid w:val="3DB9E59F"/>
    <w:rsid w:val="3E1BD653"/>
    <w:rsid w:val="3EFB1988"/>
    <w:rsid w:val="3F244B13"/>
    <w:rsid w:val="4166BA1D"/>
    <w:rsid w:val="4287C075"/>
    <w:rsid w:val="433DC4A6"/>
    <w:rsid w:val="44786BEB"/>
    <w:rsid w:val="44C78A85"/>
    <w:rsid w:val="45A95356"/>
    <w:rsid w:val="4679342B"/>
    <w:rsid w:val="472FBCB9"/>
    <w:rsid w:val="4736A2D0"/>
    <w:rsid w:val="47DBF478"/>
    <w:rsid w:val="4B581924"/>
    <w:rsid w:val="4C105BBB"/>
    <w:rsid w:val="4E510BB7"/>
    <w:rsid w:val="4EAEA8B7"/>
    <w:rsid w:val="507D6C83"/>
    <w:rsid w:val="50E86E86"/>
    <w:rsid w:val="52540A2B"/>
    <w:rsid w:val="52F0F905"/>
    <w:rsid w:val="5302C576"/>
    <w:rsid w:val="53147E19"/>
    <w:rsid w:val="53BD35A7"/>
    <w:rsid w:val="561AE63B"/>
    <w:rsid w:val="5697674D"/>
    <w:rsid w:val="57472924"/>
    <w:rsid w:val="589188D0"/>
    <w:rsid w:val="58F00F8B"/>
    <w:rsid w:val="5916FA02"/>
    <w:rsid w:val="59B09FF0"/>
    <w:rsid w:val="5A947498"/>
    <w:rsid w:val="5BE066F8"/>
    <w:rsid w:val="5C07E378"/>
    <w:rsid w:val="5CBE3E66"/>
    <w:rsid w:val="5CF39193"/>
    <w:rsid w:val="5D99CFF0"/>
    <w:rsid w:val="5DD56BEF"/>
    <w:rsid w:val="5DDC7359"/>
    <w:rsid w:val="5F97C535"/>
    <w:rsid w:val="602871E9"/>
    <w:rsid w:val="6074C7D6"/>
    <w:rsid w:val="60B8D00A"/>
    <w:rsid w:val="617E12F6"/>
    <w:rsid w:val="6182EFA4"/>
    <w:rsid w:val="61B3DBC7"/>
    <w:rsid w:val="67CFF843"/>
    <w:rsid w:val="6835A894"/>
    <w:rsid w:val="685E5142"/>
    <w:rsid w:val="6868B2F5"/>
    <w:rsid w:val="691538F8"/>
    <w:rsid w:val="6B79EB49"/>
    <w:rsid w:val="6E81EF69"/>
    <w:rsid w:val="702589B9"/>
    <w:rsid w:val="70FDA5FC"/>
    <w:rsid w:val="71226B6B"/>
    <w:rsid w:val="7250C487"/>
    <w:rsid w:val="74042790"/>
    <w:rsid w:val="74808E30"/>
    <w:rsid w:val="7586350E"/>
    <w:rsid w:val="75EEACF1"/>
    <w:rsid w:val="775749AC"/>
    <w:rsid w:val="77821DCC"/>
    <w:rsid w:val="79F29079"/>
    <w:rsid w:val="7A49E8CA"/>
    <w:rsid w:val="7A75753D"/>
    <w:rsid w:val="7ABA9DE0"/>
    <w:rsid w:val="7AD4215C"/>
    <w:rsid w:val="7D610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00488A"/>
  <w15:chartTrackingRefBased/>
  <w15:docId w15:val="{FC130F66-1CF8-4CFF-9388-9AB524F6C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58BC"/>
    <w:pPr>
      <w:spacing w:after="0" w:line="240" w:lineRule="auto"/>
      <w:jc w:val="both"/>
    </w:pPr>
    <w:rPr>
      <w:rFonts w:eastAsiaTheme="minorEastAsia"/>
    </w:rPr>
  </w:style>
  <w:style w:type="paragraph" w:styleId="Titre1">
    <w:name w:val="heading 1"/>
    <w:aliases w:val="charte T1,charte T 1,Titre 11,t1.T1.Titre 1,t1.T1"/>
    <w:basedOn w:val="Normal"/>
    <w:next w:val="Normal"/>
    <w:link w:val="Titre1Car"/>
    <w:uiPriority w:val="99"/>
    <w:qFormat/>
    <w:rsid w:val="00824313"/>
    <w:pPr>
      <w:pBdr>
        <w:bottom w:val="single" w:sz="12" w:space="1" w:color="2F5496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4"/>
    </w:rPr>
  </w:style>
  <w:style w:type="paragraph" w:styleId="Titre2">
    <w:name w:val="heading 2"/>
    <w:aliases w:val="charte T2,paragraphe,Contrat 2,Ctt,niveau 2,H2,Fonctionnalité,Titre 21,t2.T2"/>
    <w:basedOn w:val="Normal"/>
    <w:next w:val="Normal"/>
    <w:link w:val="Titre2Car"/>
    <w:uiPriority w:val="99"/>
    <w:unhideWhenUsed/>
    <w:qFormat/>
    <w:rsid w:val="00824313"/>
    <w:pPr>
      <w:spacing w:before="20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0751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541F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charte T1 Car,charte T 1 Car,Titre 11 Car,t1.T1.Titre 1 Car,t1.T1 Car"/>
    <w:basedOn w:val="Policepardfaut"/>
    <w:link w:val="Titre1"/>
    <w:uiPriority w:val="99"/>
    <w:rsid w:val="00824313"/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4"/>
    </w:rPr>
  </w:style>
  <w:style w:type="character" w:customStyle="1" w:styleId="Titre2Car">
    <w:name w:val="Titre 2 Car"/>
    <w:aliases w:val="charte T2 Car,paragraphe Car,Contrat 2 Car,Ctt Car,niveau 2 Car,H2 Car,Fonctionnalité Car,Titre 21 Car,t2.T2 Car"/>
    <w:basedOn w:val="Policepardfaut"/>
    <w:link w:val="Titre2"/>
    <w:uiPriority w:val="99"/>
    <w:rsid w:val="00824313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itre">
    <w:name w:val="Title"/>
    <w:basedOn w:val="Normal"/>
    <w:next w:val="Normal"/>
    <w:link w:val="TitreCar"/>
    <w:qFormat/>
    <w:rsid w:val="00824313"/>
    <w:pPr>
      <w:jc w:val="center"/>
    </w:pPr>
    <w:rPr>
      <w:rFonts w:asciiTheme="majorHAnsi" w:eastAsiaTheme="majorEastAsia" w:hAnsiTheme="majorHAnsi" w:cstheme="majorBidi"/>
      <w:i/>
      <w:iCs/>
      <w:color w:val="1F3763" w:themeColor="accent1" w:themeShade="7F"/>
      <w:sz w:val="60"/>
      <w:szCs w:val="60"/>
    </w:rPr>
  </w:style>
  <w:style w:type="character" w:customStyle="1" w:styleId="TitreCar">
    <w:name w:val="Titre Car"/>
    <w:basedOn w:val="Policepardfaut"/>
    <w:link w:val="Titre"/>
    <w:rsid w:val="00824313"/>
    <w:rPr>
      <w:rFonts w:asciiTheme="majorHAnsi" w:eastAsiaTheme="majorEastAsia" w:hAnsiTheme="majorHAnsi" w:cstheme="majorBidi"/>
      <w:i/>
      <w:iCs/>
      <w:color w:val="1F3763" w:themeColor="accent1" w:themeShade="7F"/>
      <w:sz w:val="60"/>
      <w:szCs w:val="60"/>
    </w:rPr>
  </w:style>
  <w:style w:type="character" w:styleId="Accentuationlgre">
    <w:name w:val="Subtle Emphasis"/>
    <w:uiPriority w:val="19"/>
    <w:qFormat/>
    <w:rsid w:val="00824313"/>
    <w:rPr>
      <w:i/>
      <w:iCs/>
      <w:color w:val="5A5A5A" w:themeColor="text1" w:themeTint="A5"/>
    </w:rPr>
  </w:style>
  <w:style w:type="paragraph" w:styleId="En-tte">
    <w:name w:val="header"/>
    <w:basedOn w:val="Normal"/>
    <w:link w:val="En-tteCar"/>
    <w:uiPriority w:val="99"/>
    <w:unhideWhenUsed/>
    <w:rsid w:val="0082431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24313"/>
    <w:rPr>
      <w:rFonts w:eastAsiaTheme="minorEastAsia"/>
    </w:rPr>
  </w:style>
  <w:style w:type="paragraph" w:styleId="Pieddepage">
    <w:name w:val="footer"/>
    <w:basedOn w:val="Normal"/>
    <w:link w:val="PieddepageCar"/>
    <w:uiPriority w:val="99"/>
    <w:unhideWhenUsed/>
    <w:rsid w:val="0082431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24313"/>
    <w:rPr>
      <w:rFonts w:eastAsiaTheme="minorEastAsia"/>
    </w:rPr>
  </w:style>
  <w:style w:type="character" w:customStyle="1" w:styleId="Titre3Car">
    <w:name w:val="Titre 3 Car"/>
    <w:basedOn w:val="Policepardfaut"/>
    <w:link w:val="Titre3"/>
    <w:uiPriority w:val="9"/>
    <w:rsid w:val="00C0751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C3157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107B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07BC"/>
    <w:rPr>
      <w:rFonts w:ascii="Segoe UI" w:eastAsiaTheme="minorEastAsia" w:hAnsi="Segoe UI" w:cs="Segoe UI"/>
      <w:sz w:val="18"/>
      <w:szCs w:val="18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8107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8107BC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7541F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Lienhypertexte">
    <w:name w:val="Hyperlink"/>
    <w:basedOn w:val="Policepardfaut"/>
    <w:uiPriority w:val="99"/>
    <w:unhideWhenUsed/>
    <w:rsid w:val="00CD52E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106BD"/>
    <w:rPr>
      <w:color w:val="605E5C"/>
      <w:shd w:val="clear" w:color="auto" w:fill="E1DFDD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B61C2E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B61C2E"/>
    <w:rPr>
      <w:rFonts w:eastAsiaTheme="minorEastAsia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B61C2E"/>
    <w:rPr>
      <w:vertAlign w:val="superscript"/>
    </w:rPr>
  </w:style>
  <w:style w:type="character" w:styleId="Accentuation">
    <w:name w:val="Emphasis"/>
    <w:basedOn w:val="Policepardfaut"/>
    <w:uiPriority w:val="20"/>
    <w:qFormat/>
    <w:rsid w:val="0090049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3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0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0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9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1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1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53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38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14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02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5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166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524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36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0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5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88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05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4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gif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webSettings" Target="webSettings.xml"/><Relationship Id="rId51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BFDB615D6ED24885AB5310EE8615BB" ma:contentTypeVersion="13" ma:contentTypeDescription="Crée un document." ma:contentTypeScope="" ma:versionID="32e8bc0e57ecaeae2fa505a4c07d51c0">
  <xsd:schema xmlns:xsd="http://www.w3.org/2001/XMLSchema" xmlns:xs="http://www.w3.org/2001/XMLSchema" xmlns:p="http://schemas.microsoft.com/office/2006/metadata/properties" xmlns:ns2="f9a60c21-a08c-45b9-9a01-6f67907098e1" xmlns:ns3="3c3b0c98-313d-4f45-b3a5-0fa035912186" targetNamespace="http://schemas.microsoft.com/office/2006/metadata/properties" ma:root="true" ma:fieldsID="77c4df0f0649addd465bcc0dc1746667" ns2:_="" ns3:_="">
    <xsd:import namespace="f9a60c21-a08c-45b9-9a01-6f67907098e1"/>
    <xsd:import namespace="3c3b0c98-313d-4f45-b3a5-0fa0359121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a60c21-a08c-45b9-9a01-6f67907098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3b0c98-313d-4f45-b3a5-0fa03591218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85E4FBB-123C-40B7-BF24-E59156E7338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8B92B60-156F-4A65-BD65-5C88274444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A207DE-AAB2-4369-96EE-5510B0C60E4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DCCD013-AAA8-43B1-83D6-4A71C1B483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a60c21-a08c-45b9-9a01-6f67907098e1"/>
    <ds:schemaRef ds:uri="3c3b0c98-313d-4f45-b3a5-0fa0359121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9ca8a2f7-a5f1-4abb-b7f8-84317c390656}" enabled="1" method="Standard" siteId="{f4f6b57d-47a1-4875-bd9b-4260c557ccbf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10466</TotalTime>
  <Pages>16</Pages>
  <Words>1487</Words>
  <Characters>8179</Characters>
  <Application>Microsoft Office Word</Application>
  <DocSecurity>0</DocSecurity>
  <Lines>68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REGNIEZ</dc:creator>
  <cp:keywords/>
  <dc:description/>
  <cp:lastModifiedBy>Anne TERRADOT</cp:lastModifiedBy>
  <cp:revision>924</cp:revision>
  <dcterms:created xsi:type="dcterms:W3CDTF">2020-05-05T07:27:00Z</dcterms:created>
  <dcterms:modified xsi:type="dcterms:W3CDTF">2025-11-28T07:56:00Z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0x010100ECBFDB615D6ED24885AB5310EE8615BB</vt:lpwstr>
  </property>
  <property fmtid="{D5CDD505-2E9C-101B-9397-08002B2CF9AE}" pid="3" name="MSIP_Label_9ca8a2f7-a5f1-4abb-b7f8-84317c390656_Enabled">
    <vt:lpwstr>true</vt:lpwstr>
  </property>
  <property fmtid="{D5CDD505-2E9C-101B-9397-08002B2CF9AE}" pid="4" name="MSIP_Label_9ca8a2f7-a5f1-4abb-b7f8-84317c390656_SetDate">
    <vt:lpwstr>2021-07-05T10:11:30Z</vt:lpwstr>
  </property>
  <property fmtid="{D5CDD505-2E9C-101B-9397-08002B2CF9AE}" pid="5" name="MSIP_Label_9ca8a2f7-a5f1-4abb-b7f8-84317c390656_Method">
    <vt:lpwstr>Standard</vt:lpwstr>
  </property>
  <property fmtid="{D5CDD505-2E9C-101B-9397-08002B2CF9AE}" pid="6" name="MSIP_Label_9ca8a2f7-a5f1-4abb-b7f8-84317c390656_Name">
    <vt:lpwstr>C1 - Internal - Footer</vt:lpwstr>
  </property>
  <property fmtid="{D5CDD505-2E9C-101B-9397-08002B2CF9AE}" pid="7" name="MSIP_Label_9ca8a2f7-a5f1-4abb-b7f8-84317c390656_SiteId">
    <vt:lpwstr>f4f6b57d-47a1-4875-bd9b-4260c557ccbf</vt:lpwstr>
  </property>
  <property fmtid="{D5CDD505-2E9C-101B-9397-08002B2CF9AE}" pid="8" name="MSIP_Label_9ca8a2f7-a5f1-4abb-b7f8-84317c390656_ActionId">
    <vt:lpwstr>c34e1029-1907-4bf2-a00a-a966d3d9e33e</vt:lpwstr>
  </property>
  <property fmtid="{D5CDD505-2E9C-101B-9397-08002B2CF9AE}" pid="9" name="MSIP_Label_9ca8a2f7-a5f1-4abb-b7f8-84317c390656_ContentBits">
    <vt:lpwstr>2</vt:lpwstr>
  </property>
</Properties>
</file>